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Cerrahi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TIP404</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Genel Cerrahi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color w:val="000000"/>
                <w:sz w:val="18"/>
                <w:szCs w:val="18"/>
                <w:u w:val="single"/>
              </w:rPr>
            </w:pPr>
            <w:r w:rsidDel="00000000" w:rsidR="00000000" w:rsidRPr="00000000">
              <w:rPr>
                <w:rFonts w:ascii="Times New Roman" w:cs="Times New Roman" w:eastAsia="Times New Roman" w:hAnsi="Times New Roman"/>
                <w:color w:val="000000"/>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 TIP 100</w:t>
              <w:br w:type="textWrapping"/>
              <w:t xml:space="preserve">2. TIP 200</w:t>
              <w:br w:type="textWrapping"/>
              <w:t xml:space="preserve">3. TIP 300</w:t>
            </w:r>
          </w:p>
          <w:p w:rsidR="00000000" w:rsidDel="00000000" w:rsidP="00000000" w:rsidRDefault="00000000" w:rsidRPr="00000000" w14:paraId="0000002C">
            <w:pPr>
              <w:widowControl w:val="0"/>
              <w:spacing w:line="240" w:lineRule="auto"/>
              <w:rPr>
                <w:rFonts w:ascii="Times New Roman" w:cs="Times New Roman" w:eastAsia="Times New Roman" w:hAnsi="Times New Roman"/>
                <w:color w:val="000000"/>
                <w:sz w:val="18"/>
                <w:szCs w:val="18"/>
              </w:rPr>
            </w:pPr>
            <w:r w:rsidDel="00000000" w:rsidR="00000000" w:rsidRPr="00000000">
              <w:rPr>
                <w:rtl w:val="0"/>
              </w:rPr>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552"/>
        <w:gridCol w:w="2109"/>
        <w:gridCol w:w="2110"/>
        <w:tblGridChange w:id="0">
          <w:tblGrid>
            <w:gridCol w:w="2258"/>
            <w:gridCol w:w="2552"/>
            <w:gridCol w:w="2109"/>
            <w:gridCol w:w="2110"/>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207</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46">
            <w:pPr>
              <w:ind w:left="180" w:right="252"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Dersin Koordinatörü, iletişim bilgileri ve görüşme saatleri:</w:t>
            </w:r>
          </w:p>
          <w:p w:rsidR="00000000" w:rsidDel="00000000" w:rsidP="00000000" w:rsidRDefault="00000000" w:rsidRPr="00000000" w14:paraId="00000047">
            <w:pPr>
              <w:ind w:left="180" w:right="252"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Prof..Dr.Uğur Deveci, Maltepe Üniversitesi Tıp Fakültesi Öğretim Üyesi</w:t>
            </w:r>
          </w:p>
          <w:p w:rsidR="00000000" w:rsidDel="00000000" w:rsidP="00000000" w:rsidRDefault="00000000" w:rsidRPr="00000000" w14:paraId="00000048">
            <w:pPr>
              <w:ind w:left="180" w:right="252" w:firstLine="0"/>
              <w:jc w:val="center"/>
              <w:rPr>
                <w:rFonts w:ascii="Times New Roman" w:cs="Times New Roman" w:eastAsia="Times New Roman" w:hAnsi="Times New Roman"/>
                <w:color w:val="000000"/>
                <w:sz w:val="18"/>
                <w:szCs w:val="18"/>
              </w:rPr>
            </w:pPr>
            <w:hyperlink r:id="rId7">
              <w:r w:rsidDel="00000000" w:rsidR="00000000" w:rsidRPr="00000000">
                <w:rPr>
                  <w:rFonts w:ascii="Times New Roman" w:cs="Times New Roman" w:eastAsia="Times New Roman" w:hAnsi="Times New Roman"/>
                  <w:color w:val="000000"/>
                  <w:sz w:val="18"/>
                  <w:szCs w:val="18"/>
                  <w:u w:val="single"/>
                  <w:rtl w:val="0"/>
                </w:rPr>
                <w:t xml:space="preserve">ugur.deveci@maltepe.edu.tr</w:t>
              </w:r>
            </w:hyperlink>
            <w:r w:rsidDel="00000000" w:rsidR="00000000" w:rsidRPr="00000000">
              <w:rPr>
                <w:rFonts w:ascii="Times New Roman" w:cs="Times New Roman" w:eastAsia="Times New Roman" w:hAnsi="Times New Roman"/>
                <w:color w:val="000000"/>
                <w:sz w:val="18"/>
                <w:szCs w:val="18"/>
                <w:rtl w:val="0"/>
              </w:rPr>
              <w:t xml:space="preserve">  Dahili Tel. No:2117</w:t>
            </w:r>
          </w:p>
          <w:p w:rsidR="00000000" w:rsidDel="00000000" w:rsidP="00000000" w:rsidRDefault="00000000" w:rsidRPr="00000000" w14:paraId="00000049">
            <w:pPr>
              <w:ind w:left="180" w:right="252"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Görüşme Saatleri:</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Salı  13.00 -.14.00</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Öğretim elemanları, iletişim bilgileri ve görüşme saatleri:</w:t>
                  </w:r>
                </w:p>
                <w:p w:rsidR="00000000" w:rsidDel="00000000" w:rsidP="00000000" w:rsidRDefault="00000000" w:rsidRPr="00000000" w14:paraId="0000004E">
                  <w:pPr>
                    <w:ind w:left="180" w:right="252" w:firstLine="0"/>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4F">
                  <w:pPr>
                    <w:ind w:left="180" w:right="252"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GENEL CERRAHİ ANABİLİM DALI</w:t>
                  </w:r>
                </w:p>
                <w:p w:rsidR="00000000" w:rsidDel="00000000" w:rsidP="00000000" w:rsidRDefault="00000000" w:rsidRPr="00000000" w14:paraId="00000050">
                  <w:pPr>
                    <w:ind w:left="180" w:right="252"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Prof..Dr.Uğur Deveci, Maltepe Üniversitesi Tıp Fakültesi Öğretim Üyesi</w:t>
                  </w:r>
                </w:p>
                <w:p w:rsidR="00000000" w:rsidDel="00000000" w:rsidP="00000000" w:rsidRDefault="00000000" w:rsidRPr="00000000" w14:paraId="00000051">
                  <w:pPr>
                    <w:ind w:left="180" w:right="252" w:firstLine="0"/>
                    <w:jc w:val="center"/>
                    <w:rPr>
                      <w:rFonts w:ascii="Times New Roman" w:cs="Times New Roman" w:eastAsia="Times New Roman" w:hAnsi="Times New Roman"/>
                      <w:color w:val="000000"/>
                      <w:sz w:val="18"/>
                      <w:szCs w:val="18"/>
                    </w:rPr>
                  </w:pPr>
                  <w:hyperlink r:id="rId8">
                    <w:r w:rsidDel="00000000" w:rsidR="00000000" w:rsidRPr="00000000">
                      <w:rPr>
                        <w:rFonts w:ascii="Times New Roman" w:cs="Times New Roman" w:eastAsia="Times New Roman" w:hAnsi="Times New Roman"/>
                        <w:color w:val="000000"/>
                        <w:sz w:val="18"/>
                        <w:szCs w:val="18"/>
                        <w:u w:val="single"/>
                        <w:rtl w:val="0"/>
                      </w:rPr>
                      <w:t xml:space="preserve">ugur.deveci@maltepe.edu.tr</w:t>
                    </w:r>
                  </w:hyperlink>
                  <w:r w:rsidDel="00000000" w:rsidR="00000000" w:rsidRPr="00000000">
                    <w:rPr>
                      <w:rFonts w:ascii="Times New Roman" w:cs="Times New Roman" w:eastAsia="Times New Roman" w:hAnsi="Times New Roman"/>
                      <w:color w:val="000000"/>
                      <w:sz w:val="18"/>
                      <w:szCs w:val="18"/>
                      <w:rtl w:val="0"/>
                    </w:rPr>
                    <w:t xml:space="preserve">  Dahili Tel. No:2117</w:t>
                  </w:r>
                </w:p>
                <w:p w:rsidR="00000000" w:rsidDel="00000000" w:rsidP="00000000" w:rsidRDefault="00000000" w:rsidRPr="00000000" w14:paraId="00000052">
                  <w:pPr>
                    <w:ind w:left="180" w:right="252"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Görüşme Saatleri:</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Salı  13.00 -.14.00</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 Dr. Manuk Norayık MANUKYAN, Maltepe Üniversitesi Tıp Fakültesi Öğretim Üyesi </w:t>
                  </w:r>
                  <w:hyperlink r:id="rId9">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manukmanukyan@yahoo.com</w:t>
                    </w:r>
                  </w:hyperlink>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Dahili Tel. No: 2119</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Salı: 16:00-17:00</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Mahmut Sertan KAPAKLI, Maltepe Üniversitesi Tıp Fakültesi Öğretim Üyesi</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drsertankapakli@hotmail.com</w:t>
                    </w:r>
                  </w:hyperlink>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Dahili Tel. No: 2124</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Salı:14:00-15:00</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Sina MOKTHARE, Maltepe Üniversitesi Tıp Fakültesi Öğretim Üyesi</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sina.mokthare@maltepe.edu.tr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Dahili Tel. No: 2125</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Salı:14:00-15:00</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GÖĞÜS CERRAHİSİ ANABİLİM  DALI</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 Alpay Örki, Maltepe Üniversitesi Tıp Fakültesi Öğretim Üyesi</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11">
                    <w:r w:rsidDel="00000000" w:rsidR="00000000" w:rsidRPr="00000000">
                      <w:rPr>
                        <w:rFonts w:ascii="Times New Roman" w:cs="Times New Roman" w:eastAsia="Times New Roman" w:hAnsi="Times New Roman"/>
                        <w:color w:val="000000"/>
                        <w:sz w:val="18"/>
                        <w:szCs w:val="18"/>
                        <w:u w:val="single"/>
                        <w:rtl w:val="0"/>
                      </w:rPr>
                      <w:t xml:space="preserve">alpayorki@yahoo.com</w:t>
                    </w:r>
                  </w:hyperlink>
                  <w:r w:rsidDel="00000000" w:rsidR="00000000" w:rsidRPr="00000000">
                    <w:rPr>
                      <w:rFonts w:ascii="Times New Roman" w:cs="Times New Roman" w:eastAsia="Times New Roman" w:hAnsi="Times New Roman"/>
                      <w:color w:val="000000"/>
                      <w:sz w:val="18"/>
                      <w:szCs w:val="18"/>
                      <w:rtl w:val="0"/>
                    </w:rPr>
                    <w:t xml:space="preserve"> Dahili Tel No:2146</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Salı:14:00-15:00</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Prof.Dr.Altuğ Koşar, Maltepe Üniversitesi Tıp Fakültesi Öğretim Üyesi</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12">
                    <w:r w:rsidDel="00000000" w:rsidR="00000000" w:rsidRPr="00000000">
                      <w:rPr>
                        <w:rFonts w:ascii="Times New Roman" w:cs="Times New Roman" w:eastAsia="Times New Roman" w:hAnsi="Times New Roman"/>
                        <w:color w:val="000000"/>
                        <w:sz w:val="18"/>
                        <w:szCs w:val="18"/>
                        <w:u w:val="single"/>
                        <w:rtl w:val="0"/>
                      </w:rPr>
                      <w:t xml:space="preserve">altugkosar@maltepe.edu.tr</w:t>
                    </w:r>
                  </w:hyperlink>
                  <w:r w:rsidDel="00000000" w:rsidR="00000000" w:rsidRPr="00000000">
                    <w:rPr>
                      <w:rFonts w:ascii="Times New Roman" w:cs="Times New Roman" w:eastAsia="Times New Roman" w:hAnsi="Times New Roman"/>
                      <w:color w:val="000000"/>
                      <w:sz w:val="18"/>
                      <w:szCs w:val="18"/>
                      <w:rtl w:val="0"/>
                    </w:rPr>
                    <w:t xml:space="preserve"> Dahili Tel : 2143</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Salı:14:00-15:00</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Cerrahi ve Göğüs  Cerrahisi  alanı ile ilgili sık görülen hastalıkları/sorunları, klinik öncesi ve klinik dönemlerde edinilen bilgi, beceri ve tutumlar doğrultusunda birinci basamak düzeyinde yönetebilme (ön tanı/tanı koymak, tedavi etmek/ilk müdahaleyi yapmak, uygun şekilde sevk etmek, izlemek, koruyucu önlemleri uygulamak) yetkinliğini kazandırmaktır. </w:t>
            </w:r>
          </w:p>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 dersi tamamlayan öğrenciler;</w:t>
            </w:r>
          </w:p>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Sıra No.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Öğrenme Çıktısı / Alt Beceri / Yeterlilikler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Eğitim Yöntemi</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 Yöntemi</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İletişim becerilerini kullanarak cerrahi  anamnez alabilir.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Cerrahi  ve göğüs cerrahisi muayenesi yapabilir hasta değerlendirebilir.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Uygun labaratuvar tetkiklerini isteyebilir, ayırıcı tanı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ÖD5, ÖD3,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Cerrahi  ve Göğüs Cerrahisi hastalıkları için birinci basamak yaklaşımıyla tanıya uygun tedavi planlayabilir, akılcı ilaç kullanımı ilkeleri doğrultusunda reçete düzenleyebilir,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ÖD3,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Acil cerrahi hastalıkları /durumları tanıyabilir. birinci basamak yaklaşımıyla ilk tedavisini uygular ve uygun biçimde uygun birime sevk edebilir.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ÖD3,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Kanser tarama yöntemlerini bilir, yönlendirir ve danışmanlık yapar.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ÖD3,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Sık görülen cerrahi sistem hastalıklarının azaltılmasına yönelik birinci basamak düzeyinde tedavi uygulayabilir.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ÖD3,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Sistemik muayene, Meme, tiroid,  akciğer ve karın muayenesi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ÖD3,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Cerrahi alana ait kanser şüpheli hastaları  tanıyabilir ve bir üst merkeze yönlendirebilir.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ÖD3, ÖD5</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Amaç doğrultusunda literatür taraması yapabilir, sunabilir.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Rektal tuşe,  lavman uygulaması, nazogastrik takma, enjeksiyon, damar yolu açma,  kan örneği alma, pansuman, idrar sondası takma  uygular.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Hastaların tıbbi kayıtlarını uygun şekilde tutabilir.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Meslektaşları, hasta, hasta yakınları, ve diğer yardımcı sağlık personeli ile etkili iletişim kurabilir.</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Meslektaşları ve diğer yardımcı sağlık personeli ile ekip çalışması yapabilir.</w:t>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EY5</w:t>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bl>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Üretken</w:t>
            </w:r>
          </w:p>
          <w:p w:rsidR="00000000" w:rsidDel="00000000" w:rsidP="00000000" w:rsidRDefault="00000000" w:rsidRPr="00000000" w14:paraId="000000D7">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Akılcı</w:t>
            </w:r>
          </w:p>
          <w:p w:rsidR="00000000" w:rsidDel="00000000" w:rsidP="00000000" w:rsidRDefault="00000000" w:rsidRPr="00000000" w14:paraId="000000D8">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Sorgulayan</w:t>
            </w:r>
          </w:p>
          <w:p w:rsidR="00000000" w:rsidDel="00000000" w:rsidP="00000000" w:rsidRDefault="00000000" w:rsidRPr="00000000" w14:paraId="000000D9">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Girişimci</w:t>
            </w:r>
          </w:p>
          <w:p w:rsidR="00000000" w:rsidDel="00000000" w:rsidP="00000000" w:rsidRDefault="00000000" w:rsidRPr="00000000" w14:paraId="000000DA">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Yaratıcı</w:t>
            </w:r>
          </w:p>
          <w:p w:rsidR="00000000" w:rsidDel="00000000" w:rsidP="00000000" w:rsidRDefault="00000000" w:rsidRPr="00000000" w14:paraId="000000DB">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Etik kurallara uyan</w:t>
            </w:r>
          </w:p>
          <w:p w:rsidR="00000000" w:rsidDel="00000000" w:rsidP="00000000" w:rsidRDefault="00000000" w:rsidRPr="00000000" w14:paraId="000000DC">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Farklılıklara saygı gösteren</w:t>
            </w:r>
          </w:p>
          <w:p w:rsidR="00000000" w:rsidDel="00000000" w:rsidP="00000000" w:rsidRDefault="00000000" w:rsidRPr="00000000" w14:paraId="000000DD">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Toplumsal sorunlara duyarlı</w:t>
            </w:r>
          </w:p>
          <w:p w:rsidR="00000000" w:rsidDel="00000000" w:rsidP="00000000" w:rsidRDefault="00000000" w:rsidRPr="00000000" w14:paraId="000000DE">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Anadilini etkili kullanan</w:t>
            </w:r>
          </w:p>
          <w:p w:rsidR="00000000" w:rsidDel="00000000" w:rsidP="00000000" w:rsidRDefault="00000000" w:rsidRPr="00000000" w14:paraId="000000DF">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Çevreye duyarlı</w:t>
            </w:r>
          </w:p>
          <w:p w:rsidR="00000000" w:rsidDel="00000000" w:rsidP="00000000" w:rsidRDefault="00000000" w:rsidRPr="00000000" w14:paraId="000000E0">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 yabancı dili etkili kullanan</w:t>
            </w:r>
          </w:p>
          <w:p w:rsidR="00000000" w:rsidDel="00000000" w:rsidP="00000000" w:rsidRDefault="00000000" w:rsidRPr="00000000" w14:paraId="000000E1">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Farklı durumlara ve sosyal rollere uyum sağlayabilen</w:t>
            </w:r>
          </w:p>
          <w:p w:rsidR="00000000" w:rsidDel="00000000" w:rsidP="00000000" w:rsidRDefault="00000000" w:rsidRPr="00000000" w14:paraId="000000E2">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Takım halinde çalışabilen</w:t>
            </w:r>
          </w:p>
          <w:p w:rsidR="00000000" w:rsidDel="00000000" w:rsidP="00000000" w:rsidRDefault="00000000" w:rsidRPr="00000000" w14:paraId="000000E3">
            <w:pPr>
              <w:numPr>
                <w:ilvl w:val="0"/>
                <w:numId w:val="5"/>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Zamanı etkili kullanan</w:t>
            </w:r>
          </w:p>
          <w:p w:rsidR="00000000" w:rsidDel="00000000" w:rsidP="00000000" w:rsidRDefault="00000000" w:rsidRPr="00000000" w14:paraId="000000E4">
            <w:pPr>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Eleştirel düşünebilen</w:t>
            </w:r>
            <w:r w:rsidDel="00000000" w:rsidR="00000000" w:rsidRPr="00000000">
              <w:rPr>
                <w:rtl w:val="0"/>
              </w:rPr>
            </w:r>
          </w:p>
        </w:tc>
      </w:tr>
    </w:tbl>
    <w:p w:rsidR="00000000" w:rsidDel="00000000" w:rsidP="00000000" w:rsidRDefault="00000000" w:rsidRPr="00000000" w14:paraId="000000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Genel cerrahi stajında Dönem IV stajyerleri cerrahi kliniğinde yatan hastanın şikayeti, hikayesi, fizik muayenesini değerlendirir. Doğru tanıya varmak için hangi laboratuvar yöntemlerinden yaralanabileceğini öğrenir. Ayırıcı tanıdaki hastalıklar tartışılır. Kesin tanı konulduğunda cerrahi tedavi yöntemleri anlatılıp, cerrahi müdahale kararı verildiğinde, bilfiil ameliyata girerek, yapılacak girişimi yakından izler. Amaç bu uygulamalarla cerrahi hastasına yaklaşımı öğrenmektir.</w:t>
            </w:r>
          </w:p>
          <w:p w:rsidR="00000000" w:rsidDel="00000000" w:rsidP="00000000" w:rsidRDefault="00000000" w:rsidRPr="00000000" w14:paraId="000000E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Hedef; cerrahi tedavi kararı verilen hastalarda deontoloji ve etik kurallar çerçevesinde doğru bir hasta hekim ilişkisi ile sonuca ulaşmaktır. İçerik olarak cerrahi stajında mutlaka bilmesi gereken konular anlatılır. Hastaya küçük müdahaleler yapılırken gözlemler, nöbet tutarak postoperatif takibi yakından öğrenir</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p w:rsidR="00000000" w:rsidDel="00000000" w:rsidP="00000000" w:rsidRDefault="00000000" w:rsidRPr="00000000" w14:paraId="000000EA">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Kitapları</w:t>
            </w:r>
          </w:p>
          <w:p w:rsidR="00000000" w:rsidDel="00000000" w:rsidP="00000000" w:rsidRDefault="00000000" w:rsidRPr="00000000" w14:paraId="000000F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Sayek Temel Cerrahi, 4.baskı</w:t>
            </w:r>
            <w:r w:rsidDel="00000000" w:rsidR="00000000" w:rsidRPr="00000000">
              <w:rPr>
                <w:rtl w:val="0"/>
              </w:rPr>
            </w:r>
          </w:p>
          <w:p w:rsidR="00000000" w:rsidDel="00000000" w:rsidP="00000000" w:rsidRDefault="00000000" w:rsidRPr="00000000" w14:paraId="000000F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Sabiston Textbook of Surgery 21.baskı</w:t>
            </w: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widowControl w:val="0"/>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p>
          <w:p w:rsidR="00000000" w:rsidDel="00000000" w:rsidP="00000000" w:rsidRDefault="00000000" w:rsidRPr="00000000" w14:paraId="000000F4">
            <w:pPr>
              <w:pStyle w:val="Heading1"/>
              <w:keepNext w:val="0"/>
              <w:keepLines w:val="0"/>
              <w:numPr>
                <w:ilvl w:val="0"/>
                <w:numId w:val="4"/>
              </w:numPr>
              <w:shd w:fill="ffffff" w:val="clear"/>
              <w:spacing w:after="0" w:before="0" w:line="36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Lange Q&amp;A Surgery 5</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edition</w:t>
            </w:r>
            <w:r w:rsidDel="00000000" w:rsidR="00000000" w:rsidRPr="00000000">
              <w:rPr>
                <w:rtl w:val="0"/>
              </w:rPr>
            </w:r>
          </w:p>
          <w:p w:rsidR="00000000" w:rsidDel="00000000" w:rsidP="00000000" w:rsidRDefault="00000000" w:rsidRPr="00000000" w14:paraId="000000F5">
            <w:pPr>
              <w:pStyle w:val="Heading1"/>
              <w:keepNext w:val="0"/>
              <w:keepLines w:val="0"/>
              <w:numPr>
                <w:ilvl w:val="0"/>
                <w:numId w:val="4"/>
              </w:numPr>
              <w:shd w:fill="ffffff" w:val="clear"/>
              <w:spacing w:after="0" w:before="0" w:line="360" w:lineRule="auto"/>
              <w:ind w:left="720" w:hanging="360"/>
              <w:rPr>
                <w:sz w:val="18"/>
                <w:szCs w:val="18"/>
              </w:rPr>
            </w:pPr>
            <w:r w:rsidDel="00000000" w:rsidR="00000000" w:rsidRPr="00000000">
              <w:rPr>
                <w:rFonts w:ascii="Times New Roman" w:cs="Times New Roman" w:eastAsia="Times New Roman" w:hAnsi="Times New Roman"/>
                <w:sz w:val="18"/>
                <w:szCs w:val="18"/>
                <w:rtl w:val="0"/>
              </w:rPr>
              <w:t xml:space="preserve">Schwarts Pricipals of Surgery 11</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edition</w:t>
            </w:r>
            <w:r w:rsidDel="00000000" w:rsidR="00000000" w:rsidRPr="00000000">
              <w:rPr>
                <w:rtl w:val="0"/>
              </w:rPr>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F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F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FE">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50</w:t>
                  </w:r>
                </w:p>
              </w:tc>
            </w:tr>
            <w:tr>
              <w:trPr>
                <w:cantSplit w:val="0"/>
                <w:tblHeader w:val="0"/>
              </w:trPr>
              <w:tc>
                <w:tcPr>
                  <w:vAlign w:val="center"/>
                </w:tcPr>
                <w:p w:rsidR="00000000" w:rsidDel="00000000" w:rsidP="00000000" w:rsidRDefault="00000000" w:rsidRPr="00000000" w14:paraId="000000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100">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50</w:t>
                  </w:r>
                </w:p>
              </w:tc>
            </w:tr>
            <w:tr>
              <w:trPr>
                <w:cantSplit w:val="0"/>
                <w:tblHeader w:val="0"/>
              </w:trPr>
              <w:tc>
                <w:tcPr>
                  <w:vAlign w:val="center"/>
                </w:tcPr>
                <w:p w:rsidR="00000000" w:rsidDel="00000000" w:rsidP="00000000" w:rsidRDefault="00000000" w:rsidRPr="00000000" w14:paraId="000001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102">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p w:rsidR="00000000" w:rsidDel="00000000" w:rsidP="00000000" w:rsidRDefault="00000000" w:rsidRPr="00000000" w14:paraId="00000104">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p w:rsidR="00000000" w:rsidDel="00000000" w:rsidP="00000000" w:rsidRDefault="00000000" w:rsidRPr="00000000" w14:paraId="00000106">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p w:rsidR="00000000" w:rsidDel="00000000" w:rsidP="00000000" w:rsidRDefault="00000000" w:rsidRPr="00000000" w14:paraId="00000108">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10A">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10C">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10E">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110">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112">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1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11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11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11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11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B">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100</w:t>
                  </w:r>
                </w:p>
              </w:tc>
            </w:tr>
          </w:tbl>
          <w:p w:rsidR="00000000" w:rsidDel="00000000" w:rsidP="00000000" w:rsidRDefault="00000000" w:rsidRPr="00000000" w14:paraId="0000011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1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Ders katılımında devamsızlığı %80’in altında olan öğrenciler sınava giremez.</w:t>
            </w:r>
          </w:p>
          <w:p w:rsidR="00000000" w:rsidDel="00000000" w:rsidP="00000000" w:rsidRDefault="00000000" w:rsidRPr="00000000" w14:paraId="000001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Ortalama puanı 60 altı alan öğrenciler başarısız sayılırlar.</w:t>
            </w:r>
          </w:p>
          <w:p w:rsidR="00000000" w:rsidDel="00000000" w:rsidP="00000000" w:rsidRDefault="00000000" w:rsidRPr="00000000" w14:paraId="0000012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2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2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2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2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Ders Süresi </w:t>
                  </w:r>
                </w:p>
              </w:tc>
              <w:tc>
                <w:tcPr>
                  <w:vAlign w:val="center"/>
                </w:tcPr>
                <w:p w:rsidR="00000000" w:rsidDel="00000000" w:rsidP="00000000" w:rsidRDefault="00000000" w:rsidRPr="00000000" w14:paraId="0000012D">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33</w:t>
                  </w:r>
                </w:p>
              </w:tc>
              <w:tc>
                <w:tcPr>
                  <w:vAlign w:val="center"/>
                </w:tcPr>
                <w:p w:rsidR="00000000" w:rsidDel="00000000" w:rsidP="00000000" w:rsidRDefault="00000000" w:rsidRPr="00000000" w14:paraId="0000012E">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p>
              </w:tc>
              <w:tc>
                <w:tcPr>
                  <w:vAlign w:val="center"/>
                </w:tcPr>
                <w:p w:rsidR="00000000" w:rsidDel="00000000" w:rsidP="00000000" w:rsidRDefault="00000000" w:rsidRPr="00000000" w14:paraId="0000012F">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33</w:t>
                  </w:r>
                </w:p>
              </w:tc>
            </w:tr>
            <w:tr>
              <w:trPr>
                <w:cantSplit w:val="0"/>
                <w:trHeight w:val="281" w:hRule="atLeast"/>
                <w:tblHeader w:val="0"/>
              </w:trPr>
              <w:tc>
                <w:tcPr>
                  <w:vAlign w:val="center"/>
                </w:tcPr>
                <w:p w:rsidR="00000000" w:rsidDel="00000000" w:rsidP="00000000" w:rsidRDefault="00000000" w:rsidRPr="00000000" w14:paraId="0000013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Laboratuvar</w:t>
                  </w:r>
                </w:p>
              </w:tc>
              <w:tc>
                <w:tcPr>
                  <w:vAlign w:val="center"/>
                </w:tcPr>
                <w:p w:rsidR="00000000" w:rsidDel="00000000" w:rsidP="00000000" w:rsidRDefault="00000000" w:rsidRPr="00000000" w14:paraId="00000131">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32">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33">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3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Uygulama</w:t>
                  </w:r>
                </w:p>
              </w:tc>
              <w:tc>
                <w:tcPr>
                  <w:vAlign w:val="center"/>
                </w:tcPr>
                <w:p w:rsidR="00000000" w:rsidDel="00000000" w:rsidP="00000000" w:rsidRDefault="00000000" w:rsidRPr="00000000" w14:paraId="00000135">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207</w:t>
                  </w:r>
                </w:p>
              </w:tc>
              <w:tc>
                <w:tcPr>
                  <w:vAlign w:val="center"/>
                </w:tcPr>
                <w:p w:rsidR="00000000" w:rsidDel="00000000" w:rsidP="00000000" w:rsidRDefault="00000000" w:rsidRPr="00000000" w14:paraId="00000136">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p>
              </w:tc>
              <w:tc>
                <w:tcPr>
                  <w:vAlign w:val="center"/>
                </w:tcPr>
                <w:p w:rsidR="00000000" w:rsidDel="00000000" w:rsidP="00000000" w:rsidRDefault="00000000" w:rsidRPr="00000000" w14:paraId="00000137">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207</w:t>
                  </w:r>
                </w:p>
              </w:tc>
            </w:tr>
            <w:tr>
              <w:trPr>
                <w:cantSplit w:val="0"/>
                <w:trHeight w:val="281" w:hRule="atLeast"/>
                <w:tblHeader w:val="0"/>
              </w:trPr>
              <w:tc>
                <w:tcPr>
                  <w:vAlign w:val="center"/>
                </w:tcPr>
                <w:p w:rsidR="00000000" w:rsidDel="00000000" w:rsidP="00000000" w:rsidRDefault="00000000" w:rsidRPr="00000000" w14:paraId="0000013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Derse Özgü Staj (varsa) </w:t>
                  </w:r>
                </w:p>
              </w:tc>
              <w:tc>
                <w:tcPr>
                  <w:vAlign w:val="center"/>
                </w:tcPr>
                <w:p w:rsidR="00000000" w:rsidDel="00000000" w:rsidP="00000000" w:rsidRDefault="00000000" w:rsidRPr="00000000" w14:paraId="00000139">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3A">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3B">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3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Alan Çalışması</w:t>
                  </w:r>
                </w:p>
              </w:tc>
              <w:tc>
                <w:tcPr>
                  <w:vAlign w:val="center"/>
                </w:tcPr>
                <w:p w:rsidR="00000000" w:rsidDel="00000000" w:rsidP="00000000" w:rsidRDefault="00000000" w:rsidRPr="00000000" w14:paraId="0000013D">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3E">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3F">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4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41">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60</w:t>
                  </w:r>
                </w:p>
              </w:tc>
              <w:tc>
                <w:tcPr>
                  <w:vAlign w:val="center"/>
                </w:tcPr>
                <w:p w:rsidR="00000000" w:rsidDel="00000000" w:rsidP="00000000" w:rsidRDefault="00000000" w:rsidRPr="00000000" w14:paraId="00000142">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p>
              </w:tc>
              <w:tc>
                <w:tcPr>
                  <w:vAlign w:val="center"/>
                </w:tcPr>
                <w:p w:rsidR="00000000" w:rsidDel="00000000" w:rsidP="00000000" w:rsidRDefault="00000000" w:rsidRPr="00000000" w14:paraId="00000143">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60</w:t>
                  </w:r>
                </w:p>
              </w:tc>
            </w:tr>
            <w:tr>
              <w:trPr>
                <w:cantSplit w:val="0"/>
                <w:trHeight w:val="281" w:hRule="atLeast"/>
                <w:tblHeader w:val="0"/>
              </w:trPr>
              <w:tc>
                <w:tcPr>
                  <w:vAlign w:val="center"/>
                </w:tcPr>
                <w:p w:rsidR="00000000" w:rsidDel="00000000" w:rsidP="00000000" w:rsidRDefault="00000000" w:rsidRPr="00000000" w14:paraId="0000014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Sunum / Seminer Hazırlama</w:t>
                  </w:r>
                </w:p>
              </w:tc>
              <w:tc>
                <w:tcPr>
                  <w:vAlign w:val="center"/>
                </w:tcPr>
                <w:p w:rsidR="00000000" w:rsidDel="00000000" w:rsidP="00000000" w:rsidRDefault="00000000" w:rsidRPr="00000000" w14:paraId="00000145">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p>
              </w:tc>
              <w:tc>
                <w:tcPr>
                  <w:vAlign w:val="center"/>
                </w:tcPr>
                <w:p w:rsidR="00000000" w:rsidDel="00000000" w:rsidP="00000000" w:rsidRDefault="00000000" w:rsidRPr="00000000" w14:paraId="00000146">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w:t>
                  </w:r>
                </w:p>
              </w:tc>
              <w:tc>
                <w:tcPr>
                  <w:vAlign w:val="center"/>
                </w:tcPr>
                <w:p w:rsidR="00000000" w:rsidDel="00000000" w:rsidP="00000000" w:rsidRDefault="00000000" w:rsidRPr="00000000" w14:paraId="00000147">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w:t>
                  </w:r>
                </w:p>
              </w:tc>
            </w:tr>
            <w:tr>
              <w:trPr>
                <w:cantSplit w:val="0"/>
                <w:trHeight w:val="281" w:hRule="atLeast"/>
                <w:tblHeader w:val="0"/>
              </w:trPr>
              <w:tc>
                <w:tcPr>
                  <w:vAlign w:val="center"/>
                </w:tcPr>
                <w:p w:rsidR="00000000" w:rsidDel="00000000" w:rsidP="00000000" w:rsidRDefault="00000000" w:rsidRPr="00000000" w14:paraId="0000014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Proje</w:t>
                  </w:r>
                </w:p>
              </w:tc>
              <w:tc>
                <w:tcPr>
                  <w:vAlign w:val="center"/>
                </w:tcPr>
                <w:p w:rsidR="00000000" w:rsidDel="00000000" w:rsidP="00000000" w:rsidRDefault="00000000" w:rsidRPr="00000000" w14:paraId="00000149">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4A">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4B">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4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Ödevler</w:t>
                  </w:r>
                </w:p>
              </w:tc>
              <w:tc>
                <w:tcPr>
                  <w:vAlign w:val="center"/>
                </w:tcPr>
                <w:p w:rsidR="00000000" w:rsidDel="00000000" w:rsidP="00000000" w:rsidRDefault="00000000" w:rsidRPr="00000000" w14:paraId="0000014D">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4E">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4F">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5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Ara sınavlar</w:t>
                  </w:r>
                </w:p>
              </w:tc>
              <w:tc>
                <w:tcPr>
                  <w:vAlign w:val="center"/>
                </w:tcPr>
                <w:p w:rsidR="00000000" w:rsidDel="00000000" w:rsidP="00000000" w:rsidRDefault="00000000" w:rsidRPr="00000000" w14:paraId="00000151">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52">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c>
                <w:tcPr>
                  <w:vAlign w:val="center"/>
                </w:tcPr>
                <w:p w:rsidR="00000000" w:rsidDel="00000000" w:rsidP="00000000" w:rsidRDefault="00000000" w:rsidRPr="00000000" w14:paraId="00000153">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5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Staj Sonu Sınavı</w:t>
                  </w:r>
                </w:p>
              </w:tc>
              <w:tc>
                <w:tcPr>
                  <w:vAlign w:val="center"/>
                </w:tcPr>
                <w:p w:rsidR="00000000" w:rsidDel="00000000" w:rsidP="00000000" w:rsidRDefault="00000000" w:rsidRPr="00000000" w14:paraId="00000155">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p>
              </w:tc>
              <w:tc>
                <w:tcPr>
                  <w:vAlign w:val="center"/>
                </w:tcPr>
                <w:p w:rsidR="00000000" w:rsidDel="00000000" w:rsidP="00000000" w:rsidRDefault="00000000" w:rsidRPr="00000000" w14:paraId="00000156">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20</w:t>
                  </w:r>
                </w:p>
              </w:tc>
              <w:tc>
                <w:tcPr>
                  <w:vAlign w:val="center"/>
                </w:tcPr>
                <w:p w:rsidR="00000000" w:rsidDel="00000000" w:rsidP="00000000" w:rsidRDefault="00000000" w:rsidRPr="00000000" w14:paraId="00000157">
                  <w:pP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20</w:t>
                  </w:r>
                </w:p>
              </w:tc>
            </w:tr>
            <w:tr>
              <w:trPr>
                <w:cantSplit w:val="0"/>
                <w:trHeight w:val="281" w:hRule="atLeast"/>
                <w:tblHeader w:val="0"/>
              </w:trPr>
              <w:tc>
                <w:tcPr>
                  <w:gridSpan w:val="3"/>
                </w:tcPr>
                <w:p w:rsidR="00000000" w:rsidDel="00000000" w:rsidP="00000000" w:rsidRDefault="00000000" w:rsidRPr="00000000" w14:paraId="00000158">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Toplam İş Yükü </w:t>
                  </w:r>
                </w:p>
              </w:tc>
              <w:tc>
                <w:tcPr>
                  <w:vAlign w:val="center"/>
                </w:tcPr>
                <w:p w:rsidR="00000000" w:rsidDel="00000000" w:rsidP="00000000" w:rsidRDefault="00000000" w:rsidRPr="00000000" w14:paraId="0000015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325</w:t>
                  </w:r>
                </w:p>
              </w:tc>
            </w:tr>
          </w:tbl>
          <w:p w:rsidR="00000000" w:rsidDel="00000000" w:rsidP="00000000" w:rsidRDefault="00000000" w:rsidRPr="00000000" w14:paraId="0000015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5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6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rPr>
                      <w:b w:val="1"/>
                      <w:sz w:val="20"/>
                      <w:szCs w:val="20"/>
                    </w:rPr>
                  </w:pPr>
                  <w:r w:rsidDel="00000000" w:rsidR="00000000" w:rsidRPr="00000000">
                    <w:rPr>
                      <w:b w:val="1"/>
                      <w:sz w:val="20"/>
                      <w:szCs w:val="20"/>
                      <w:rtl w:val="0"/>
                    </w:rPr>
                    <w:t xml:space="preserve">No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rPr>
                      <w:b w:val="1"/>
                      <w:sz w:val="20"/>
                      <w:szCs w:val="20"/>
                    </w:rPr>
                  </w:pPr>
                  <w:r w:rsidDel="00000000" w:rsidR="00000000" w:rsidRPr="00000000">
                    <w:rPr>
                      <w:b w:val="1"/>
                      <w:sz w:val="20"/>
                      <w:szCs w:val="20"/>
                      <w:rtl w:val="0"/>
                    </w:rPr>
                    <w:t xml:space="preserve">Program Yeterlikleri/Çıktıları                                                                                            </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center"/>
                    <w:rPr>
                      <w:b w:val="1"/>
                      <w:sz w:val="20"/>
                      <w:szCs w:val="20"/>
                    </w:rPr>
                  </w:pPr>
                  <w:r w:rsidDel="00000000" w:rsidR="00000000" w:rsidRPr="00000000">
                    <w:rPr>
                      <w:b w:val="1"/>
                      <w:sz w:val="20"/>
                      <w:szCs w:val="20"/>
                      <w:rtl w:val="0"/>
                    </w:rPr>
                    <w:t xml:space="preserve">Katkı Düzeyi</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Fonts w:ascii="Noto Sans Symbols" w:cs="Noto Sans Symbols" w:eastAsia="Noto Sans Symbols" w:hAnsi="Noto Sans Symbols"/>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167">
                  <w:pPr>
                    <w:jc w:val="center"/>
                    <w:rPr>
                      <w:b w:val="1"/>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center"/>
                    <w:rPr>
                      <w:b w:val="1"/>
                      <w:sz w:val="20"/>
                      <w:szCs w:val="20"/>
                    </w:rPr>
                  </w:pPr>
                  <w:r w:rsidDel="00000000" w:rsidR="00000000" w:rsidRPr="00000000">
                    <w:rPr>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b w:val="1"/>
                      <w:sz w:val="20"/>
                      <w:szCs w:val="20"/>
                    </w:rPr>
                  </w:pPr>
                  <w:r w:rsidDel="00000000" w:rsidR="00000000" w:rsidRPr="00000000">
                    <w:rPr>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jc w:val="center"/>
                    <w:rPr>
                      <w:b w:val="1"/>
                      <w:sz w:val="20"/>
                      <w:szCs w:val="20"/>
                    </w:rPr>
                  </w:pPr>
                  <w:r w:rsidDel="00000000" w:rsidR="00000000" w:rsidRPr="00000000">
                    <w:rPr>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b w:val="1"/>
                      <w:sz w:val="20"/>
                      <w:szCs w:val="20"/>
                    </w:rPr>
                  </w:pPr>
                  <w:r w:rsidDel="00000000" w:rsidR="00000000" w:rsidRPr="00000000">
                    <w:rPr>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jc w:val="center"/>
                    <w:rPr>
                      <w:b w:val="1"/>
                      <w:sz w:val="20"/>
                      <w:szCs w:val="20"/>
                    </w:rPr>
                  </w:pPr>
                  <w:r w:rsidDel="00000000" w:rsidR="00000000" w:rsidRPr="00000000">
                    <w:rPr>
                      <w:b w:val="1"/>
                      <w:sz w:val="20"/>
                      <w:szCs w:val="20"/>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jc w:val="center"/>
                    <w:rPr>
                      <w:b w:val="1"/>
                      <w:sz w:val="20"/>
                      <w:szCs w:val="20"/>
                    </w:rPr>
                  </w:pPr>
                  <w:r w:rsidDel="00000000" w:rsidR="00000000" w:rsidRPr="00000000">
                    <w:rPr>
                      <w:b w:val="1"/>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Organizmanın normal yapı ve fonksiyonlarını anlatabilmek.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jc w:val="center"/>
                    <w:rPr>
                      <w:b w:val="1"/>
                      <w:sz w:val="20"/>
                      <w:szCs w:val="20"/>
                    </w:rPr>
                  </w:pPr>
                  <w:r w:rsidDel="00000000" w:rsidR="00000000" w:rsidRPr="00000000">
                    <w:rPr>
                      <w:b w:val="1"/>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patogenezini, klinik ve tanısal özelliklerini açıklayabilmek.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jc w:val="center"/>
                    <w:rPr>
                      <w:b w:val="1"/>
                      <w:sz w:val="20"/>
                      <w:szCs w:val="20"/>
                    </w:rPr>
                  </w:pPr>
                  <w:r w:rsidDel="00000000" w:rsidR="00000000" w:rsidRPr="00000000">
                    <w:rPr>
                      <w:b w:val="1"/>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b w:val="1"/>
                      <w:sz w:val="20"/>
                      <w:szCs w:val="20"/>
                    </w:rPr>
                  </w:pPr>
                  <w:r w:rsidDel="00000000" w:rsidR="00000000" w:rsidRPr="00000000">
                    <w:rPr>
                      <w:sz w:val="20"/>
                      <w:szCs w:val="20"/>
                      <w:rtl w:val="0"/>
                    </w:rPr>
                    <w:t xml:space="preserve">Hastanın hikayesini alabilmek ve genel-sistem bazlı fizik muayeneleri yapabilmek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jc w:val="center"/>
                    <w:rPr>
                      <w:b w:val="1"/>
                      <w:sz w:val="20"/>
                      <w:szCs w:val="20"/>
                    </w:rPr>
                  </w:pPr>
                  <w:r w:rsidDel="00000000" w:rsidR="00000000" w:rsidRPr="00000000">
                    <w:rPr>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jc w:val="center"/>
                    <w:rPr>
                      <w:b w:val="1"/>
                      <w:sz w:val="20"/>
                      <w:szCs w:val="20"/>
                    </w:rPr>
                  </w:pPr>
                  <w:r w:rsidDel="00000000" w:rsidR="00000000" w:rsidRPr="00000000">
                    <w:rPr>
                      <w:b w:val="1"/>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Hayatı tehdit eden acil hastalıkları tedavi edebilmek ve gerektiğinde hasta transportunu sağlayabilmek.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jc w:val="center"/>
                    <w:rPr>
                      <w:b w:val="1"/>
                      <w:sz w:val="20"/>
                      <w:szCs w:val="20"/>
                    </w:rPr>
                  </w:pPr>
                  <w:r w:rsidDel="00000000" w:rsidR="00000000" w:rsidRPr="00000000">
                    <w:rPr>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jc w:val="center"/>
                    <w:rPr>
                      <w:b w:val="1"/>
                      <w:sz w:val="20"/>
                      <w:szCs w:val="20"/>
                    </w:rPr>
                  </w:pPr>
                  <w:r w:rsidDel="00000000" w:rsidR="00000000" w:rsidRPr="00000000">
                    <w:rPr>
                      <w:b w:val="1"/>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tanı ve tedavisi için gerekli temel tıbbi girişimleri uygulayabilmek.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center"/>
                    <w:rPr>
                      <w:b w:val="1"/>
                      <w:sz w:val="20"/>
                      <w:szCs w:val="20"/>
                    </w:rPr>
                  </w:pPr>
                  <w:r w:rsidDel="00000000" w:rsidR="00000000" w:rsidRPr="00000000">
                    <w:rPr>
                      <w:b w:val="1"/>
                      <w:sz w:val="20"/>
                      <w:szCs w:val="20"/>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jc w:val="center"/>
                    <w:rPr>
                      <w:b w:val="1"/>
                      <w:sz w:val="20"/>
                      <w:szCs w:val="20"/>
                    </w:rPr>
                  </w:pPr>
                  <w:r w:rsidDel="00000000" w:rsidR="00000000" w:rsidRPr="00000000">
                    <w:rPr>
                      <w:b w:val="1"/>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Koruyucu hekimlik ve adli tıp uygulamalarını yerine getirebilmek.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jc w:val="center"/>
                    <w:rPr>
                      <w:b w:val="1"/>
                      <w:sz w:val="20"/>
                      <w:szCs w:val="20"/>
                    </w:rPr>
                  </w:pPr>
                  <w:r w:rsidDel="00000000" w:rsidR="00000000" w:rsidRPr="00000000">
                    <w:rPr>
                      <w:b w:val="1"/>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Ulusal Sağlık Sistemi’nin yapılanması ve işleyişi hakkında genel bilgilere sahip olmak.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jc w:val="center"/>
                    <w:rPr>
                      <w:b w:val="1"/>
                      <w:sz w:val="20"/>
                      <w:szCs w:val="20"/>
                    </w:rPr>
                  </w:pPr>
                  <w:r w:rsidDel="00000000" w:rsidR="00000000" w:rsidRPr="00000000">
                    <w:rPr>
                      <w:b w:val="1"/>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Yasal sorumluluklarını sayabilmek ve etik prensipleri tanımlayabilmek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jc w:val="center"/>
                    <w:rPr>
                      <w:b w:val="1"/>
                      <w:sz w:val="20"/>
                      <w:szCs w:val="20"/>
                    </w:rPr>
                  </w:pPr>
                  <w:r w:rsidDel="00000000" w:rsidR="00000000" w:rsidRPr="00000000">
                    <w:rPr>
                      <w:b w:val="1"/>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Toplumda sık görülen temel hastalıkların birinci basamak tedavilerini bilimsel verilere dayalı etkinliği yüksek yöntemlerle yapabilmek.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jc w:val="center"/>
                    <w:rPr>
                      <w:b w:val="1"/>
                      <w:sz w:val="20"/>
                      <w:szCs w:val="20"/>
                    </w:rPr>
                  </w:pPr>
                  <w:r w:rsidDel="00000000" w:rsidR="00000000" w:rsidRPr="00000000">
                    <w:rPr>
                      <w:b w:val="1"/>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Bilimsel toplantılar ve projeler düzenlemek ve yürütmek.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jc w:val="cente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jc w:val="center"/>
                    <w:rPr>
                      <w:b w:val="1"/>
                      <w:sz w:val="20"/>
                      <w:szCs w:val="20"/>
                    </w:rPr>
                  </w:pPr>
                  <w:r w:rsidDel="00000000" w:rsidR="00000000" w:rsidRPr="00000000">
                    <w:rPr>
                      <w:b w:val="1"/>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Tıpla ilgili bilgilerini güncellemek için literatür izleyecek kadar yabancı dil bilmek, bilimsel çalışmaları değerlendirebilecek ölçüde istatistik ve bilgisayar yöntemlerini kullanabilmek.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jc w:val="center"/>
                    <w:rPr>
                      <w:b w:val="1"/>
                      <w:sz w:val="20"/>
                      <w:szCs w:val="20"/>
                    </w:rPr>
                  </w:pPr>
                  <w:r w:rsidDel="00000000" w:rsidR="00000000" w:rsidRPr="00000000">
                    <w:rPr>
                      <w:b w:val="1"/>
                      <w:sz w:val="20"/>
                      <w:szCs w:val="2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jc w:val="center"/>
                    <w:rPr>
                      <w:b w:val="1"/>
                      <w:sz w:val="20"/>
                      <w:szCs w:val="20"/>
                    </w:rPr>
                  </w:pPr>
                  <w:r w:rsidDel="00000000" w:rsidR="00000000" w:rsidRPr="00000000">
                    <w:rPr>
                      <w:rtl w:val="0"/>
                    </w:rPr>
                  </w:r>
                </w:p>
              </w:tc>
            </w:tr>
          </w:tbl>
          <w:p w:rsidR="00000000" w:rsidDel="00000000" w:rsidP="00000000" w:rsidRDefault="00000000" w:rsidRPr="00000000" w14:paraId="000001C0">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C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TEORİK DERS İÇERİKLERİ VE KODLARI (EY1 VE EY2)</w:t>
            </w:r>
          </w:p>
        </w:tc>
      </w:tr>
    </w:tbl>
    <w:p w:rsidR="00000000" w:rsidDel="00000000" w:rsidP="00000000" w:rsidRDefault="00000000" w:rsidRPr="00000000" w14:paraId="000001C7">
      <w:pPr>
        <w:rPr>
          <w:rFonts w:ascii="Times New Roman" w:cs="Times New Roman" w:eastAsia="Times New Roman" w:hAnsi="Times New Roman"/>
          <w:b w:val="1"/>
          <w:sz w:val="18"/>
          <w:szCs w:val="18"/>
        </w:rPr>
      </w:pPr>
      <w:r w:rsidDel="00000000" w:rsidR="00000000" w:rsidRPr="00000000">
        <w:rPr>
          <w:rtl w:val="0"/>
        </w:rPr>
      </w:r>
    </w:p>
    <w:tbl>
      <w:tblPr>
        <w:tblStyle w:val="Table19"/>
        <w:tblW w:w="9009.0" w:type="dxa"/>
        <w:jc w:val="center"/>
        <w:tblLayout w:type="fixed"/>
        <w:tblLook w:val="0400"/>
      </w:tblPr>
      <w:tblGrid>
        <w:gridCol w:w="2399"/>
        <w:gridCol w:w="567"/>
        <w:gridCol w:w="2540"/>
        <w:gridCol w:w="567"/>
        <w:gridCol w:w="2388"/>
        <w:gridCol w:w="548"/>
        <w:tblGridChange w:id="0">
          <w:tblGrid>
            <w:gridCol w:w="2399"/>
            <w:gridCol w:w="567"/>
            <w:gridCol w:w="2540"/>
            <w:gridCol w:w="567"/>
            <w:gridCol w:w="2388"/>
            <w:gridCol w:w="548"/>
          </w:tblGrid>
        </w:tblGridChange>
      </w:tblGrid>
      <w:tr>
        <w:trPr>
          <w:cantSplit w:val="0"/>
          <w:trHeight w:val="156" w:hRule="atLeast"/>
          <w:tblHeader w:val="0"/>
        </w:trPr>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8">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Manuk Manukyan</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9">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A">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Uğur Deveci</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B">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C">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Melih Kara</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9d9d9" w:val="clear"/>
            <w:tcMar>
              <w:top w:w="65.0" w:type="dxa"/>
              <w:left w:w="144.0" w:type="dxa"/>
              <w:bottom w:w="65.0" w:type="dxa"/>
              <w:right w:w="144.0" w:type="dxa"/>
            </w:tcMar>
          </w:tcPr>
          <w:p w:rsidR="00000000" w:rsidDel="00000000" w:rsidP="00000000" w:rsidRDefault="00000000" w:rsidRPr="00000000" w14:paraId="000001CD">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r>
      <w:tr>
        <w:trPr>
          <w:cantSplit w:val="0"/>
          <w:trHeight w:val="192" w:hRule="atLeast"/>
          <w:tblHeader w:val="0"/>
        </w:trPr>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E">
            <w:pPr>
              <w:spacing w:line="240" w:lineRule="auto"/>
              <w:rPr>
                <w:sz w:val="16"/>
                <w:szCs w:val="16"/>
              </w:rPr>
            </w:pPr>
            <w:r w:rsidDel="00000000" w:rsidR="00000000" w:rsidRPr="00000000">
              <w:rPr>
                <w:rFonts w:ascii="Calibri" w:cs="Calibri" w:eastAsia="Calibri" w:hAnsi="Calibri"/>
                <w:color w:val="000000"/>
                <w:sz w:val="16"/>
                <w:szCs w:val="16"/>
                <w:rtl w:val="0"/>
              </w:rPr>
              <w:t xml:space="preserve">Cerrahi hastalarda radyoloji</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CF">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0">
            <w:pPr>
              <w:spacing w:line="240" w:lineRule="auto"/>
              <w:rPr>
                <w:sz w:val="16"/>
                <w:szCs w:val="16"/>
              </w:rPr>
            </w:pPr>
            <w:r w:rsidDel="00000000" w:rsidR="00000000" w:rsidRPr="00000000">
              <w:rPr>
                <w:rFonts w:ascii="Calibri" w:cs="Calibri" w:eastAsia="Calibri" w:hAnsi="Calibri"/>
                <w:color w:val="000000"/>
                <w:sz w:val="16"/>
                <w:szCs w:val="16"/>
                <w:rtl w:val="0"/>
              </w:rPr>
              <w:t xml:space="preserve">Cerrahi Anatomi</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1">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T5</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2">
            <w:pPr>
              <w:spacing w:line="240" w:lineRule="auto"/>
              <w:rPr>
                <w:sz w:val="16"/>
                <w:szCs w:val="16"/>
              </w:rPr>
            </w:pPr>
            <w:r w:rsidDel="00000000" w:rsidR="00000000" w:rsidRPr="00000000">
              <w:rPr>
                <w:rFonts w:ascii="Calibri" w:cs="Calibri" w:eastAsia="Calibri" w:hAnsi="Calibri"/>
                <w:color w:val="000000"/>
                <w:sz w:val="16"/>
                <w:szCs w:val="16"/>
                <w:rtl w:val="0"/>
              </w:rPr>
              <w:t xml:space="preserve">Transplantasyon</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3">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T9</w:t>
            </w:r>
            <w:r w:rsidDel="00000000" w:rsidR="00000000" w:rsidRPr="00000000">
              <w:rPr>
                <w:rtl w:val="0"/>
              </w:rPr>
            </w:r>
          </w:p>
        </w:tc>
      </w:tr>
      <w:tr>
        <w:trPr>
          <w:cantSplit w:val="0"/>
          <w:trHeight w:val="124"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4">
            <w:pPr>
              <w:spacing w:line="240" w:lineRule="auto"/>
              <w:rPr>
                <w:sz w:val="16"/>
                <w:szCs w:val="16"/>
              </w:rPr>
            </w:pPr>
            <w:r w:rsidDel="00000000" w:rsidR="00000000" w:rsidRPr="00000000">
              <w:rPr>
                <w:rFonts w:ascii="Calibri" w:cs="Calibri" w:eastAsia="Calibri" w:hAnsi="Calibri"/>
                <w:color w:val="000000"/>
                <w:sz w:val="16"/>
                <w:szCs w:val="16"/>
                <w:rtl w:val="0"/>
              </w:rPr>
              <w:t xml:space="preserve">Kolorektal Hastalıklar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5">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6">
            <w:pPr>
              <w:spacing w:line="240" w:lineRule="auto"/>
              <w:rPr>
                <w:sz w:val="16"/>
                <w:szCs w:val="16"/>
              </w:rPr>
            </w:pPr>
            <w:r w:rsidDel="00000000" w:rsidR="00000000" w:rsidRPr="00000000">
              <w:rPr>
                <w:rFonts w:ascii="Calibri" w:cs="Calibri" w:eastAsia="Calibri" w:hAnsi="Calibri"/>
                <w:color w:val="000000"/>
                <w:sz w:val="16"/>
                <w:szCs w:val="16"/>
                <w:rtl w:val="0"/>
              </w:rPr>
              <w:t xml:space="preserve">Tiroid Cerrahisi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7">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8">
            <w:pPr>
              <w:spacing w:line="240" w:lineRule="auto"/>
              <w:rPr>
                <w:sz w:val="16"/>
                <w:szCs w:val="16"/>
              </w:rPr>
            </w:pPr>
            <w:r w:rsidDel="00000000" w:rsidR="00000000" w:rsidRPr="00000000">
              <w:rPr>
                <w:rFonts w:ascii="Calibri" w:cs="Calibri" w:eastAsia="Calibri" w:hAnsi="Calibri"/>
                <w:color w:val="000000"/>
                <w:sz w:val="16"/>
                <w:szCs w:val="16"/>
                <w:rtl w:val="0"/>
              </w:rPr>
              <w:t xml:space="preserve">Yara İyileşmesi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D9">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T10</w:t>
            </w:r>
            <w:r w:rsidDel="00000000" w:rsidR="00000000" w:rsidRPr="00000000">
              <w:rPr>
                <w:rtl w:val="0"/>
              </w:rPr>
            </w:r>
          </w:p>
        </w:tc>
      </w:tr>
      <w:tr>
        <w:trPr>
          <w:cantSplit w:val="0"/>
          <w:trHeight w:val="199" w:hRule="atLeast"/>
          <w:tblHeader w:val="0"/>
        </w:trPr>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A">
            <w:pPr>
              <w:spacing w:line="240" w:lineRule="auto"/>
              <w:rPr>
                <w:sz w:val="16"/>
                <w:szCs w:val="16"/>
              </w:rPr>
            </w:pPr>
            <w:r w:rsidDel="00000000" w:rsidR="00000000" w:rsidRPr="00000000">
              <w:rPr>
                <w:rFonts w:ascii="Calibri" w:cs="Calibri" w:eastAsia="Calibri" w:hAnsi="Calibri"/>
                <w:color w:val="000000"/>
                <w:sz w:val="16"/>
                <w:szCs w:val="16"/>
                <w:rtl w:val="0"/>
              </w:rPr>
              <w:t xml:space="preserve">Pankreas Tümörleri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B">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C">
            <w:pPr>
              <w:spacing w:line="240" w:lineRule="auto"/>
              <w:rPr>
                <w:sz w:val="16"/>
                <w:szCs w:val="16"/>
              </w:rPr>
            </w:pPr>
            <w:r w:rsidDel="00000000" w:rsidR="00000000" w:rsidRPr="00000000">
              <w:rPr>
                <w:rFonts w:ascii="Calibri" w:cs="Calibri" w:eastAsia="Calibri" w:hAnsi="Calibri"/>
                <w:color w:val="000000"/>
                <w:sz w:val="16"/>
                <w:szCs w:val="16"/>
                <w:rtl w:val="0"/>
              </w:rPr>
              <w:t xml:space="preserve">Meme Cerrahisi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D">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E">
            <w:pPr>
              <w:spacing w:line="240" w:lineRule="auto"/>
              <w:rPr>
                <w:sz w:val="16"/>
                <w:szCs w:val="16"/>
              </w:rPr>
            </w:pPr>
            <w:r w:rsidDel="00000000" w:rsidR="00000000" w:rsidRPr="00000000">
              <w:rPr>
                <w:rFonts w:ascii="Calibri" w:cs="Calibri" w:eastAsia="Calibri" w:hAnsi="Calibri"/>
                <w:color w:val="000000"/>
                <w:sz w:val="16"/>
                <w:szCs w:val="16"/>
                <w:rtl w:val="0"/>
              </w:rPr>
              <w:t xml:space="preserve">Karaciğer Malign Tümörleri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65.0" w:type="dxa"/>
              <w:left w:w="144.0" w:type="dxa"/>
              <w:bottom w:w="65.0" w:type="dxa"/>
              <w:right w:w="144.0" w:type="dxa"/>
            </w:tcMar>
          </w:tcPr>
          <w:p w:rsidR="00000000" w:rsidDel="00000000" w:rsidP="00000000" w:rsidRDefault="00000000" w:rsidRPr="00000000" w14:paraId="000001DF">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T11</w:t>
            </w:r>
            <w:r w:rsidDel="00000000" w:rsidR="00000000" w:rsidRPr="00000000">
              <w:rPr>
                <w:rtl w:val="0"/>
              </w:rPr>
            </w:r>
          </w:p>
        </w:tc>
      </w:tr>
      <w:tr>
        <w:trPr>
          <w:cantSplit w:val="0"/>
          <w:trHeight w:val="25"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E0">
            <w:pPr>
              <w:spacing w:line="240" w:lineRule="auto"/>
              <w:rPr>
                <w:sz w:val="16"/>
                <w:szCs w:val="16"/>
              </w:rPr>
            </w:pPr>
            <w:r w:rsidDel="00000000" w:rsidR="00000000" w:rsidRPr="00000000">
              <w:rPr>
                <w:rFonts w:ascii="Calibri" w:cs="Calibri" w:eastAsia="Calibri" w:hAnsi="Calibri"/>
                <w:color w:val="000000"/>
                <w:sz w:val="16"/>
                <w:szCs w:val="16"/>
                <w:rtl w:val="0"/>
              </w:rPr>
              <w:t xml:space="preserve">Cerrahi Hastalarda Beslenme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E1">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E2">
            <w:pPr>
              <w:spacing w:line="240" w:lineRule="auto"/>
              <w:rPr>
                <w:sz w:val="16"/>
                <w:szCs w:val="16"/>
              </w:rPr>
            </w:pPr>
            <w:r w:rsidDel="00000000" w:rsidR="00000000" w:rsidRPr="00000000">
              <w:rPr>
                <w:rFonts w:ascii="Calibri" w:cs="Calibri" w:eastAsia="Calibri" w:hAnsi="Calibri"/>
                <w:color w:val="000000"/>
                <w:sz w:val="16"/>
                <w:szCs w:val="16"/>
                <w:rtl w:val="0"/>
              </w:rPr>
              <w:t xml:space="preserve">Bariyatrik Cerrahi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E3">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T8</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E4">
            <w:pPr>
              <w:spacing w:line="240" w:lineRule="auto"/>
              <w:rPr>
                <w:sz w:val="16"/>
                <w:szCs w:val="16"/>
              </w:rPr>
            </w:pPr>
            <w:r w:rsidDel="00000000" w:rsidR="00000000" w:rsidRPr="00000000">
              <w:rPr>
                <w:rFonts w:ascii="Calibri" w:cs="Calibri" w:eastAsia="Calibri" w:hAnsi="Calibri"/>
                <w:color w:val="000000"/>
                <w:sz w:val="16"/>
                <w:szCs w:val="16"/>
                <w:rtl w:val="0"/>
              </w:rPr>
              <w:t xml:space="preserve">Safra Kesesi ve Yolu Hastalıkları</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65.0" w:type="dxa"/>
              <w:left w:w="144.0" w:type="dxa"/>
              <w:bottom w:w="65.0" w:type="dxa"/>
              <w:right w:w="144.0" w:type="dxa"/>
            </w:tcMar>
          </w:tcPr>
          <w:p w:rsidR="00000000" w:rsidDel="00000000" w:rsidP="00000000" w:rsidRDefault="00000000" w:rsidRPr="00000000" w14:paraId="000001E5">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T12</w:t>
            </w:r>
            <w:r w:rsidDel="00000000" w:rsidR="00000000" w:rsidRPr="00000000">
              <w:rPr>
                <w:rtl w:val="0"/>
              </w:rPr>
            </w:r>
          </w:p>
        </w:tc>
      </w:tr>
    </w:tbl>
    <w:p w:rsidR="00000000" w:rsidDel="00000000" w:rsidP="00000000" w:rsidRDefault="00000000" w:rsidRPr="00000000" w14:paraId="000001E6">
      <w:pPr>
        <w:rPr>
          <w:rFonts w:ascii="Times New Roman" w:cs="Times New Roman" w:eastAsia="Times New Roman" w:hAnsi="Times New Roman"/>
          <w:b w:val="1"/>
          <w:sz w:val="18"/>
          <w:szCs w:val="18"/>
        </w:rPr>
      </w:pPr>
      <w:r w:rsidDel="00000000" w:rsidR="00000000" w:rsidRPr="00000000">
        <w:rPr>
          <w:rtl w:val="0"/>
        </w:rPr>
      </w:r>
    </w:p>
    <w:tbl>
      <w:tblPr>
        <w:tblStyle w:val="Table20"/>
        <w:tblW w:w="9008.999999999998" w:type="dxa"/>
        <w:jc w:val="center"/>
        <w:tblLayout w:type="fixed"/>
        <w:tblLook w:val="0400"/>
      </w:tblPr>
      <w:tblGrid>
        <w:gridCol w:w="2439"/>
        <w:gridCol w:w="548"/>
        <w:gridCol w:w="2531"/>
        <w:gridCol w:w="568"/>
        <w:gridCol w:w="2375"/>
        <w:gridCol w:w="548"/>
        <w:tblGridChange w:id="0">
          <w:tblGrid>
            <w:gridCol w:w="2439"/>
            <w:gridCol w:w="548"/>
            <w:gridCol w:w="2531"/>
            <w:gridCol w:w="568"/>
            <w:gridCol w:w="2375"/>
            <w:gridCol w:w="548"/>
          </w:tblGrid>
        </w:tblGridChange>
      </w:tblGrid>
      <w:tr>
        <w:trPr>
          <w:cantSplit w:val="0"/>
          <w:trHeight w:val="93" w:hRule="atLeast"/>
          <w:tblHeader w:val="0"/>
        </w:trPr>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7">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Dr.Öğr.Üyesi. Mahmut  Sertan Kapaklı</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8">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9">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Dr.Öğr.Üyesi. Sina Mokhtare</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A">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B">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Dr.Öğr.Üyesi. Mehmet Burak Kadıoğlu</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1EC">
            <w:pPr>
              <w:spacing w:line="240" w:lineRule="auto"/>
              <w:jc w:val="center"/>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r>
      <w:tr>
        <w:trPr>
          <w:cantSplit w:val="0"/>
          <w:trHeight w:val="129" w:hRule="atLeast"/>
          <w:tblHeader w:val="0"/>
        </w:trPr>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D">
            <w:pPr>
              <w:spacing w:line="240" w:lineRule="auto"/>
              <w:rPr>
                <w:sz w:val="16"/>
                <w:szCs w:val="16"/>
              </w:rPr>
            </w:pPr>
            <w:r w:rsidDel="00000000" w:rsidR="00000000" w:rsidRPr="00000000">
              <w:rPr>
                <w:rFonts w:ascii="Calibri" w:cs="Calibri" w:eastAsia="Calibri" w:hAnsi="Calibri"/>
                <w:color w:val="000000"/>
                <w:sz w:val="16"/>
                <w:szCs w:val="16"/>
                <w:rtl w:val="0"/>
              </w:rPr>
              <w:t xml:space="preserve">Akut Batın Sendromu</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E">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T13</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EF">
            <w:pPr>
              <w:spacing w:line="240" w:lineRule="auto"/>
              <w:rPr>
                <w:sz w:val="16"/>
                <w:szCs w:val="16"/>
              </w:rPr>
            </w:pPr>
            <w:r w:rsidDel="00000000" w:rsidR="00000000" w:rsidRPr="00000000">
              <w:rPr>
                <w:rFonts w:ascii="Calibri" w:cs="Calibri" w:eastAsia="Calibri" w:hAnsi="Calibri"/>
                <w:color w:val="000000"/>
                <w:sz w:val="16"/>
                <w:szCs w:val="16"/>
                <w:rtl w:val="0"/>
              </w:rPr>
              <w:t xml:space="preserve">Karın Travmaları</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0">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T18</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1">
            <w:pPr>
              <w:spacing w:line="240" w:lineRule="auto"/>
              <w:rPr>
                <w:sz w:val="16"/>
                <w:szCs w:val="16"/>
              </w:rPr>
            </w:pPr>
            <w:r w:rsidDel="00000000" w:rsidR="00000000" w:rsidRPr="00000000">
              <w:rPr>
                <w:rFonts w:ascii="Calibri" w:cs="Calibri" w:eastAsia="Calibri" w:hAnsi="Calibri"/>
                <w:color w:val="000000"/>
                <w:sz w:val="16"/>
                <w:szCs w:val="16"/>
                <w:rtl w:val="0"/>
              </w:rPr>
              <w:t xml:space="preserve">Sıvı Elektrolit Asit Baz </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2">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T23</w:t>
            </w:r>
            <w:r w:rsidDel="00000000" w:rsidR="00000000" w:rsidRPr="00000000">
              <w:rPr>
                <w:rtl w:val="0"/>
              </w:rPr>
            </w:r>
          </w:p>
        </w:tc>
      </w:tr>
      <w:tr>
        <w:trPr>
          <w:cantSplit w:val="0"/>
          <w:trHeight w:val="189"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3">
            <w:pPr>
              <w:spacing w:line="240" w:lineRule="auto"/>
              <w:rPr>
                <w:sz w:val="16"/>
                <w:szCs w:val="16"/>
              </w:rPr>
            </w:pPr>
            <w:r w:rsidDel="00000000" w:rsidR="00000000" w:rsidRPr="00000000">
              <w:rPr>
                <w:rFonts w:ascii="Calibri" w:cs="Calibri" w:eastAsia="Calibri" w:hAnsi="Calibri"/>
                <w:color w:val="000000"/>
                <w:sz w:val="16"/>
                <w:szCs w:val="16"/>
                <w:rtl w:val="0"/>
              </w:rPr>
              <w:t xml:space="preserve">Gastrointestinal Kanamalar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4">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5">
            <w:pPr>
              <w:spacing w:line="240" w:lineRule="auto"/>
              <w:rPr>
                <w:sz w:val="16"/>
                <w:szCs w:val="16"/>
              </w:rPr>
            </w:pPr>
            <w:r w:rsidDel="00000000" w:rsidR="00000000" w:rsidRPr="00000000">
              <w:rPr>
                <w:rFonts w:ascii="Calibri" w:cs="Calibri" w:eastAsia="Calibri" w:hAnsi="Calibri"/>
                <w:color w:val="000000"/>
                <w:sz w:val="16"/>
                <w:szCs w:val="16"/>
                <w:rtl w:val="0"/>
              </w:rPr>
              <w:t xml:space="preserve">Karın Ağrısı - İleus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6">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7">
            <w:pPr>
              <w:spacing w:line="240" w:lineRule="auto"/>
              <w:rPr>
                <w:sz w:val="16"/>
                <w:szCs w:val="16"/>
              </w:rPr>
            </w:pPr>
            <w:r w:rsidDel="00000000" w:rsidR="00000000" w:rsidRPr="00000000">
              <w:rPr>
                <w:rFonts w:ascii="Calibri" w:cs="Calibri" w:eastAsia="Calibri" w:hAnsi="Calibri"/>
                <w:color w:val="000000"/>
                <w:sz w:val="16"/>
                <w:szCs w:val="16"/>
                <w:rtl w:val="0"/>
              </w:rPr>
              <w:t xml:space="preserve">Şok</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8">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T24</w:t>
            </w:r>
            <w:r w:rsidDel="00000000" w:rsidR="00000000" w:rsidRPr="00000000">
              <w:rPr>
                <w:rtl w:val="0"/>
              </w:rPr>
            </w:r>
          </w:p>
        </w:tc>
      </w:tr>
      <w:tr>
        <w:trPr>
          <w:cantSplit w:val="0"/>
          <w:trHeight w:val="251" w:hRule="atLeast"/>
          <w:tblHeader w:val="0"/>
        </w:trPr>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9">
            <w:pPr>
              <w:spacing w:line="240" w:lineRule="auto"/>
              <w:rPr>
                <w:sz w:val="16"/>
                <w:szCs w:val="16"/>
              </w:rPr>
            </w:pPr>
            <w:r w:rsidDel="00000000" w:rsidR="00000000" w:rsidRPr="00000000">
              <w:rPr>
                <w:rFonts w:ascii="Calibri" w:cs="Calibri" w:eastAsia="Calibri" w:hAnsi="Calibri"/>
                <w:color w:val="000000"/>
                <w:sz w:val="16"/>
                <w:szCs w:val="16"/>
                <w:rtl w:val="0"/>
              </w:rPr>
              <w:t xml:space="preserve">Mide Hastalıkları</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A">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B">
            <w:pPr>
              <w:spacing w:line="240" w:lineRule="auto"/>
              <w:rPr>
                <w:sz w:val="16"/>
                <w:szCs w:val="16"/>
              </w:rPr>
            </w:pPr>
            <w:r w:rsidDel="00000000" w:rsidR="00000000" w:rsidRPr="00000000">
              <w:rPr>
                <w:rFonts w:ascii="Calibri" w:cs="Calibri" w:eastAsia="Calibri" w:hAnsi="Calibri"/>
                <w:color w:val="000000"/>
                <w:sz w:val="16"/>
                <w:szCs w:val="16"/>
                <w:rtl w:val="0"/>
              </w:rPr>
              <w:t xml:space="preserve">Ventral – İnguinal herniler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C">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T20</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D">
            <w:pPr>
              <w:spacing w:line="240" w:lineRule="auto"/>
              <w:rPr>
                <w:sz w:val="16"/>
                <w:szCs w:val="16"/>
              </w:rPr>
            </w:pPr>
            <w:r w:rsidDel="00000000" w:rsidR="00000000" w:rsidRPr="00000000">
              <w:rPr>
                <w:rFonts w:ascii="Calibri" w:cs="Calibri" w:eastAsia="Calibri" w:hAnsi="Calibri"/>
                <w:color w:val="000000"/>
                <w:sz w:val="16"/>
                <w:szCs w:val="16"/>
                <w:rtl w:val="0"/>
              </w:rPr>
              <w:t xml:space="preserve">Peritonitler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1FE">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T25</w:t>
            </w:r>
            <w:r w:rsidDel="00000000" w:rsidR="00000000" w:rsidRPr="00000000">
              <w:rPr>
                <w:rtl w:val="0"/>
              </w:rPr>
            </w:r>
          </w:p>
        </w:tc>
      </w:tr>
      <w:tr>
        <w:trPr>
          <w:cantSplit w:val="0"/>
          <w:trHeight w:val="129"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1FF">
            <w:pPr>
              <w:spacing w:line="240" w:lineRule="auto"/>
              <w:rPr>
                <w:sz w:val="16"/>
                <w:szCs w:val="16"/>
              </w:rPr>
            </w:pPr>
            <w:r w:rsidDel="00000000" w:rsidR="00000000" w:rsidRPr="00000000">
              <w:rPr>
                <w:rFonts w:ascii="Calibri" w:cs="Calibri" w:eastAsia="Calibri" w:hAnsi="Calibri"/>
                <w:color w:val="000000"/>
                <w:sz w:val="16"/>
                <w:szCs w:val="16"/>
                <w:rtl w:val="0"/>
              </w:rPr>
              <w:t xml:space="preserve">Apandiks Hastalıkları</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0">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1">
            <w:pPr>
              <w:spacing w:line="240" w:lineRule="auto"/>
              <w:rPr>
                <w:sz w:val="16"/>
                <w:szCs w:val="16"/>
              </w:rPr>
            </w:pPr>
            <w:r w:rsidDel="00000000" w:rsidR="00000000" w:rsidRPr="00000000">
              <w:rPr>
                <w:rFonts w:ascii="Calibri" w:cs="Calibri" w:eastAsia="Calibri" w:hAnsi="Calibri"/>
                <w:color w:val="000000"/>
                <w:sz w:val="16"/>
                <w:szCs w:val="16"/>
                <w:rtl w:val="0"/>
              </w:rPr>
              <w:t xml:space="preserve">Pankreatitler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2">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3">
            <w:pPr>
              <w:spacing w:line="240" w:lineRule="auto"/>
              <w:rPr>
                <w:sz w:val="16"/>
                <w:szCs w:val="16"/>
              </w:rPr>
            </w:pPr>
            <w:r w:rsidDel="00000000" w:rsidR="00000000" w:rsidRPr="00000000">
              <w:rPr>
                <w:rFonts w:ascii="Calibri" w:cs="Calibri" w:eastAsia="Calibri" w:hAnsi="Calibri"/>
                <w:color w:val="000000"/>
                <w:sz w:val="16"/>
                <w:szCs w:val="16"/>
                <w:rtl w:val="0"/>
              </w:rPr>
              <w:t xml:space="preserve">Karaciğer Benign Hastalıkları</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04">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T26</w:t>
            </w:r>
            <w:r w:rsidDel="00000000" w:rsidR="00000000" w:rsidRPr="00000000">
              <w:rPr>
                <w:rtl w:val="0"/>
              </w:rPr>
            </w:r>
          </w:p>
        </w:tc>
      </w:tr>
      <w:tr>
        <w:trPr>
          <w:cantSplit w:val="0"/>
          <w:trHeight w:val="191" w:hRule="atLeast"/>
          <w:tblHeader w:val="0"/>
        </w:trPr>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5">
            <w:pPr>
              <w:spacing w:line="240" w:lineRule="auto"/>
              <w:rPr>
                <w:sz w:val="16"/>
                <w:szCs w:val="16"/>
              </w:rPr>
            </w:pPr>
            <w:r w:rsidDel="00000000" w:rsidR="00000000" w:rsidRPr="00000000">
              <w:rPr>
                <w:rFonts w:ascii="Calibri" w:cs="Calibri" w:eastAsia="Calibri" w:hAnsi="Calibri"/>
                <w:color w:val="000000"/>
                <w:sz w:val="16"/>
                <w:szCs w:val="16"/>
                <w:rtl w:val="0"/>
              </w:rPr>
              <w:t xml:space="preserve">Anal Bölge Hastalıkları</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6">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T17</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7">
            <w:pPr>
              <w:spacing w:line="240" w:lineRule="auto"/>
              <w:rPr>
                <w:sz w:val="16"/>
                <w:szCs w:val="16"/>
              </w:rPr>
            </w:pPr>
            <w:r w:rsidDel="00000000" w:rsidR="00000000" w:rsidRPr="00000000">
              <w:rPr>
                <w:rFonts w:ascii="Calibri" w:cs="Calibri" w:eastAsia="Calibri" w:hAnsi="Calibri"/>
                <w:color w:val="000000"/>
                <w:sz w:val="16"/>
                <w:szCs w:val="16"/>
                <w:rtl w:val="0"/>
              </w:rPr>
              <w:t xml:space="preserve">Yanık</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8">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9">
            <w:pPr>
              <w:spacing w:line="240" w:lineRule="auto"/>
              <w:rPr>
                <w:sz w:val="16"/>
                <w:szCs w:val="16"/>
              </w:rPr>
            </w:pPr>
            <w:r w:rsidDel="00000000" w:rsidR="00000000" w:rsidRPr="00000000">
              <w:rPr>
                <w:rFonts w:ascii="Calibri" w:cs="Calibri" w:eastAsia="Calibri" w:hAnsi="Calibri"/>
                <w:color w:val="000000"/>
                <w:sz w:val="16"/>
                <w:szCs w:val="16"/>
                <w:rtl w:val="0"/>
              </w:rPr>
              <w:t xml:space="preserve">Postoperatif Komplikasyonlar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0A">
            <w:pPr>
              <w:spacing w:line="240" w:lineRule="auto"/>
              <w:jc w:val="center"/>
              <w:rPr>
                <w:sz w:val="16"/>
                <w:szCs w:val="16"/>
              </w:rPr>
            </w:pPr>
            <w:r w:rsidDel="00000000" w:rsidR="00000000" w:rsidRPr="00000000">
              <w:rPr>
                <w:rFonts w:ascii="Calibri" w:cs="Calibri" w:eastAsia="Calibri" w:hAnsi="Calibri"/>
                <w:color w:val="000000"/>
                <w:sz w:val="16"/>
                <w:szCs w:val="16"/>
                <w:rtl w:val="0"/>
              </w:rPr>
              <w:t xml:space="preserve">T27</w:t>
            </w:r>
            <w:r w:rsidDel="00000000" w:rsidR="00000000" w:rsidRPr="00000000">
              <w:rPr>
                <w:rtl w:val="0"/>
              </w:rPr>
            </w:r>
          </w:p>
        </w:tc>
      </w:tr>
    </w:tbl>
    <w:p w:rsidR="00000000" w:rsidDel="00000000" w:rsidP="00000000" w:rsidRDefault="00000000" w:rsidRPr="00000000" w14:paraId="0000020B">
      <w:pPr>
        <w:rPr>
          <w:rFonts w:ascii="Times New Roman" w:cs="Times New Roman" w:eastAsia="Times New Roman" w:hAnsi="Times New Roman"/>
          <w:b w:val="1"/>
          <w:sz w:val="18"/>
          <w:szCs w:val="18"/>
        </w:rPr>
      </w:pPr>
      <w:r w:rsidDel="00000000" w:rsidR="00000000" w:rsidRPr="00000000">
        <w:rPr>
          <w:rtl w:val="0"/>
        </w:rPr>
      </w:r>
    </w:p>
    <w:tbl>
      <w:tblPr>
        <w:tblStyle w:val="Table21"/>
        <w:tblW w:w="9009.0" w:type="dxa"/>
        <w:jc w:val="left"/>
        <w:tblInd w:w="-10.0" w:type="dxa"/>
        <w:tblLayout w:type="fixed"/>
        <w:tblLook w:val="0400"/>
      </w:tblPr>
      <w:tblGrid>
        <w:gridCol w:w="2415"/>
        <w:gridCol w:w="548"/>
        <w:gridCol w:w="2566"/>
        <w:gridCol w:w="566"/>
        <w:gridCol w:w="2366"/>
        <w:gridCol w:w="548"/>
        <w:tblGridChange w:id="0">
          <w:tblGrid>
            <w:gridCol w:w="2415"/>
            <w:gridCol w:w="548"/>
            <w:gridCol w:w="2566"/>
            <w:gridCol w:w="566"/>
            <w:gridCol w:w="2366"/>
            <w:gridCol w:w="548"/>
          </w:tblGrid>
        </w:tblGridChange>
      </w:tblGrid>
      <w:tr>
        <w:trPr>
          <w:cantSplit w:val="0"/>
          <w:trHeight w:val="47" w:hRule="atLeast"/>
          <w:tblHeader w:val="0"/>
        </w:trPr>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C">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Alpay Örki</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D">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E">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Prof.Dr. Altuğ Koşar</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0F">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10">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Doç.Dr. Ahmet Bülent Kargı</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d0cece" w:val="clear"/>
            <w:tcMar>
              <w:top w:w="72.0" w:type="dxa"/>
              <w:left w:w="144.0" w:type="dxa"/>
              <w:bottom w:w="72.0" w:type="dxa"/>
              <w:right w:w="144.0" w:type="dxa"/>
            </w:tcMar>
          </w:tcPr>
          <w:p w:rsidR="00000000" w:rsidDel="00000000" w:rsidP="00000000" w:rsidRDefault="00000000" w:rsidRPr="00000000" w14:paraId="00000211">
            <w:pPr>
              <w:spacing w:line="240" w:lineRule="auto"/>
              <w:rPr>
                <w:sz w:val="16"/>
                <w:szCs w:val="16"/>
              </w:rPr>
            </w:pPr>
            <w:r w:rsidDel="00000000" w:rsidR="00000000" w:rsidRPr="00000000">
              <w:rPr>
                <w:rFonts w:ascii="Calibri" w:cs="Calibri" w:eastAsia="Calibri" w:hAnsi="Calibri"/>
                <w:b w:val="1"/>
                <w:color w:val="000000"/>
                <w:sz w:val="16"/>
                <w:szCs w:val="16"/>
                <w:rtl w:val="0"/>
              </w:rPr>
              <w:t xml:space="preserve">Kod</w:t>
            </w:r>
            <w:r w:rsidDel="00000000" w:rsidR="00000000" w:rsidRPr="00000000">
              <w:rPr>
                <w:rtl w:val="0"/>
              </w:rPr>
            </w:r>
          </w:p>
        </w:tc>
      </w:tr>
      <w:tr>
        <w:trPr>
          <w:cantSplit w:val="0"/>
          <w:trHeight w:val="211" w:hRule="atLeast"/>
          <w:tblHeader w:val="0"/>
        </w:trPr>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12">
            <w:pPr>
              <w:spacing w:line="240" w:lineRule="auto"/>
              <w:rPr>
                <w:sz w:val="16"/>
                <w:szCs w:val="16"/>
              </w:rPr>
            </w:pPr>
            <w:r w:rsidDel="00000000" w:rsidR="00000000" w:rsidRPr="00000000">
              <w:rPr>
                <w:rFonts w:ascii="Calibri" w:cs="Calibri" w:eastAsia="Calibri" w:hAnsi="Calibri"/>
                <w:color w:val="000000"/>
                <w:sz w:val="16"/>
                <w:szCs w:val="16"/>
                <w:rtl w:val="0"/>
              </w:rPr>
              <w:t xml:space="preserve">Plevral Efüzyonlar</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13">
            <w:pPr>
              <w:spacing w:line="240" w:lineRule="auto"/>
              <w:rPr>
                <w:sz w:val="16"/>
                <w:szCs w:val="16"/>
              </w:rPr>
            </w:pPr>
            <w:r w:rsidDel="00000000" w:rsidR="00000000" w:rsidRPr="00000000">
              <w:rPr>
                <w:rFonts w:ascii="Calibri" w:cs="Calibri" w:eastAsia="Calibri" w:hAnsi="Calibri"/>
                <w:color w:val="000000"/>
                <w:sz w:val="16"/>
                <w:szCs w:val="16"/>
                <w:rtl w:val="0"/>
              </w:rPr>
              <w:t xml:space="preserve">T28</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14">
            <w:pPr>
              <w:spacing w:line="240" w:lineRule="auto"/>
              <w:rPr>
                <w:sz w:val="16"/>
                <w:szCs w:val="16"/>
              </w:rPr>
            </w:pPr>
            <w:r w:rsidDel="00000000" w:rsidR="00000000" w:rsidRPr="00000000">
              <w:rPr>
                <w:rFonts w:ascii="Calibri" w:cs="Calibri" w:eastAsia="Calibri" w:hAnsi="Calibri"/>
                <w:color w:val="000000"/>
                <w:sz w:val="16"/>
                <w:szCs w:val="16"/>
                <w:rtl w:val="0"/>
              </w:rPr>
              <w:t xml:space="preserve">Pnömotoraks</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15">
            <w:pPr>
              <w:spacing w:line="240" w:lineRule="auto"/>
              <w:rPr>
                <w:sz w:val="16"/>
                <w:szCs w:val="16"/>
              </w:rPr>
            </w:pPr>
            <w:r w:rsidDel="00000000" w:rsidR="00000000" w:rsidRPr="00000000">
              <w:rPr>
                <w:rFonts w:ascii="Calibri" w:cs="Calibri" w:eastAsia="Calibri" w:hAnsi="Calibri"/>
                <w:color w:val="000000"/>
                <w:sz w:val="16"/>
                <w:szCs w:val="16"/>
                <w:rtl w:val="0"/>
              </w:rPr>
              <w:t xml:space="preserve">T30</w:t>
            </w: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16">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Mediasten Hastalıkları</w:t>
            </w:r>
          </w:p>
        </w:tc>
        <w:tc>
          <w:tcPr>
            <w:tcBorders>
              <w:top w:color="ffffff" w:space="0" w:sz="24" w:val="single"/>
              <w:left w:color="ffffff" w:space="0" w:sz="8" w:val="single"/>
              <w:bottom w:color="ffffff" w:space="0" w:sz="8" w:val="single"/>
              <w:right w:color="ffffff" w:space="0" w:sz="8" w:val="single"/>
            </w:tcBorders>
            <w:shd w:fill="cfd5ea" w:val="clear"/>
            <w:tcMar>
              <w:top w:w="72.0" w:type="dxa"/>
              <w:left w:w="144.0" w:type="dxa"/>
              <w:bottom w:w="72.0" w:type="dxa"/>
              <w:right w:w="144.0" w:type="dxa"/>
            </w:tcMar>
          </w:tcPr>
          <w:p w:rsidR="00000000" w:rsidDel="00000000" w:rsidP="00000000" w:rsidRDefault="00000000" w:rsidRPr="00000000" w14:paraId="00000217">
            <w:pPr>
              <w:spacing w:line="240" w:lineRule="auto"/>
              <w:rPr>
                <w:sz w:val="16"/>
                <w:szCs w:val="16"/>
              </w:rPr>
            </w:pPr>
            <w:r w:rsidDel="00000000" w:rsidR="00000000" w:rsidRPr="00000000">
              <w:rPr>
                <w:rFonts w:ascii="Calibri" w:cs="Calibri" w:eastAsia="Calibri" w:hAnsi="Calibri"/>
                <w:color w:val="000000"/>
                <w:sz w:val="16"/>
                <w:szCs w:val="16"/>
                <w:rtl w:val="0"/>
              </w:rPr>
              <w:t xml:space="preserve">T32</w:t>
            </w:r>
            <w:r w:rsidDel="00000000" w:rsidR="00000000" w:rsidRPr="00000000">
              <w:rPr>
                <w:rtl w:val="0"/>
              </w:rPr>
            </w:r>
          </w:p>
        </w:tc>
      </w:tr>
      <w:tr>
        <w:trPr>
          <w:cantSplit w:val="0"/>
          <w:trHeight w:val="129" w:hRule="atLeast"/>
          <w:tblHeader w:val="0"/>
        </w:trPr>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8">
            <w:pPr>
              <w:spacing w:line="240" w:lineRule="auto"/>
              <w:rPr>
                <w:sz w:val="16"/>
                <w:szCs w:val="16"/>
              </w:rPr>
            </w:pPr>
            <w:r w:rsidDel="00000000" w:rsidR="00000000" w:rsidRPr="00000000">
              <w:rPr>
                <w:rFonts w:ascii="Calibri" w:cs="Calibri" w:eastAsia="Calibri" w:hAnsi="Calibri"/>
                <w:color w:val="000000"/>
                <w:sz w:val="16"/>
                <w:szCs w:val="16"/>
                <w:rtl w:val="0"/>
              </w:rPr>
              <w:t xml:space="preserve">Toraks Travmaları</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9">
            <w:pPr>
              <w:spacing w:line="240" w:lineRule="auto"/>
              <w:rPr>
                <w:sz w:val="16"/>
                <w:szCs w:val="16"/>
              </w:rPr>
            </w:pPr>
            <w:r w:rsidDel="00000000" w:rsidR="00000000" w:rsidRPr="00000000">
              <w:rPr>
                <w:rFonts w:ascii="Calibri" w:cs="Calibri" w:eastAsia="Calibri" w:hAnsi="Calibri"/>
                <w:color w:val="000000"/>
                <w:sz w:val="16"/>
                <w:szCs w:val="16"/>
                <w:rtl w:val="0"/>
              </w:rPr>
              <w:t xml:space="preserve">T29</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A">
            <w:pPr>
              <w:spacing w:line="240" w:lineRule="auto"/>
              <w:rPr>
                <w:sz w:val="16"/>
                <w:szCs w:val="16"/>
              </w:rPr>
            </w:pPr>
            <w:r w:rsidDel="00000000" w:rsidR="00000000" w:rsidRPr="00000000">
              <w:rPr>
                <w:rFonts w:ascii="Calibri" w:cs="Calibri" w:eastAsia="Calibri" w:hAnsi="Calibri"/>
                <w:color w:val="000000"/>
                <w:sz w:val="16"/>
                <w:szCs w:val="16"/>
                <w:rtl w:val="0"/>
              </w:rPr>
              <w:t xml:space="preserve">Akciğer Kanseri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B">
            <w:pPr>
              <w:spacing w:line="240" w:lineRule="auto"/>
              <w:rPr>
                <w:sz w:val="16"/>
                <w:szCs w:val="16"/>
              </w:rPr>
            </w:pPr>
            <w:r w:rsidDel="00000000" w:rsidR="00000000" w:rsidRPr="00000000">
              <w:rPr>
                <w:rFonts w:ascii="Calibri" w:cs="Calibri" w:eastAsia="Calibri" w:hAnsi="Calibri"/>
                <w:color w:val="000000"/>
                <w:sz w:val="16"/>
                <w:szCs w:val="16"/>
                <w:rtl w:val="0"/>
              </w:rPr>
              <w:t xml:space="preserve">T31</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C">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Toraksın cerrahi anatomisi</w:t>
            </w:r>
          </w:p>
        </w:tc>
        <w:tc>
          <w:tcPr>
            <w:tcBorders>
              <w:top w:color="ffffff" w:space="0" w:sz="8" w:val="single"/>
              <w:left w:color="ffffff" w:space="0" w:sz="8" w:val="single"/>
              <w:bottom w:color="ffffff" w:space="0" w:sz="8" w:val="single"/>
              <w:right w:color="ffffff" w:space="0" w:sz="8" w:val="single"/>
            </w:tcBorders>
            <w:shd w:fill="e9ebf5" w:val="clear"/>
            <w:tcMar>
              <w:top w:w="72.0" w:type="dxa"/>
              <w:left w:w="144.0" w:type="dxa"/>
              <w:bottom w:w="72.0" w:type="dxa"/>
              <w:right w:w="144.0" w:type="dxa"/>
            </w:tcMar>
          </w:tcPr>
          <w:p w:rsidR="00000000" w:rsidDel="00000000" w:rsidP="00000000" w:rsidRDefault="00000000" w:rsidRPr="00000000" w14:paraId="0000021D">
            <w:pPr>
              <w:spacing w:line="240" w:lineRule="auto"/>
              <w:rPr>
                <w:sz w:val="16"/>
                <w:szCs w:val="16"/>
              </w:rPr>
            </w:pPr>
            <w:r w:rsidDel="00000000" w:rsidR="00000000" w:rsidRPr="00000000">
              <w:rPr>
                <w:rFonts w:ascii="Calibri" w:cs="Calibri" w:eastAsia="Calibri" w:hAnsi="Calibri"/>
                <w:color w:val="000000"/>
                <w:sz w:val="16"/>
                <w:szCs w:val="16"/>
                <w:rtl w:val="0"/>
              </w:rPr>
              <w:t xml:space="preserve">T33</w:t>
            </w:r>
            <w:r w:rsidDel="00000000" w:rsidR="00000000" w:rsidRPr="00000000">
              <w:rPr>
                <w:rtl w:val="0"/>
              </w:rPr>
            </w:r>
          </w:p>
        </w:tc>
      </w:tr>
    </w:tbl>
    <w:p w:rsidR="00000000" w:rsidDel="00000000" w:rsidP="00000000" w:rsidRDefault="00000000" w:rsidRPr="00000000" w14:paraId="0000021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sz w:val="18"/>
          <w:szCs w:val="18"/>
        </w:rPr>
      </w:pPr>
      <w:r w:rsidDel="00000000" w:rsidR="00000000" w:rsidRPr="00000000">
        <w:rPr>
          <w:rtl w:val="0"/>
        </w:rPr>
      </w:r>
    </w:p>
    <w:tbl>
      <w:tblPr>
        <w:tblStyle w:val="Table2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PRATİK DERS İÇERİKLERİ VE KODLARI (EY3</w:t>
            </w:r>
            <w:r w:rsidDel="00000000" w:rsidR="00000000" w:rsidRPr="00000000">
              <w:rPr>
                <w:rFonts w:ascii="Noto Sans Symbols" w:cs="Noto Sans Symbols" w:eastAsia="Noto Sans Symbols" w:hAnsi="Noto Sans Symbols"/>
                <w:b w:val="1"/>
                <w:sz w:val="18"/>
                <w:szCs w:val="18"/>
                <w:rtl w:val="0"/>
              </w:rPr>
              <w:t xml:space="preserve">🡪</w:t>
            </w:r>
            <w:r w:rsidDel="00000000" w:rsidR="00000000" w:rsidRPr="00000000">
              <w:rPr>
                <w:rFonts w:ascii="Times New Roman" w:cs="Times New Roman" w:eastAsia="Times New Roman" w:hAnsi="Times New Roman"/>
                <w:b w:val="1"/>
                <w:sz w:val="18"/>
                <w:szCs w:val="18"/>
                <w:rtl w:val="0"/>
              </w:rPr>
              <w:t xml:space="preserve">EY11)</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Cerrahi Staj grubu öğrencileri daha verimli ve daha etkin pratik eğitim almaları için dört gruba  ayrılır. Her grup haftalık rotasyonlar ile alan değiştirirler. Bu sayede her grup  dört ayrı alanda ikişer hafta eğitim almış olur.</w:t>
            </w:r>
          </w:p>
          <w:p w:rsidR="00000000" w:rsidDel="00000000" w:rsidP="00000000" w:rsidRDefault="00000000" w:rsidRPr="00000000" w14:paraId="00000223">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2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 ALANLARI</w:t>
            </w:r>
          </w:p>
          <w:tbl>
            <w:tblPr>
              <w:tblStyle w:val="Table23"/>
              <w:tblW w:w="27244.999999999996"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163"/>
              <w:gridCol w:w="1134"/>
              <w:gridCol w:w="709"/>
              <w:gridCol w:w="709"/>
              <w:gridCol w:w="709"/>
              <w:gridCol w:w="708"/>
              <w:gridCol w:w="709"/>
              <w:gridCol w:w="709"/>
              <w:gridCol w:w="709"/>
              <w:gridCol w:w="6213"/>
              <w:gridCol w:w="7347"/>
              <w:gridCol w:w="3957"/>
              <w:gridCol w:w="1469"/>
              <w:tblGridChange w:id="0">
                <w:tblGrid>
                  <w:gridCol w:w="2163"/>
                  <w:gridCol w:w="1134"/>
                  <w:gridCol w:w="709"/>
                  <w:gridCol w:w="709"/>
                  <w:gridCol w:w="709"/>
                  <w:gridCol w:w="708"/>
                  <w:gridCol w:w="709"/>
                  <w:gridCol w:w="709"/>
                  <w:gridCol w:w="709"/>
                  <w:gridCol w:w="6213"/>
                  <w:gridCol w:w="7347"/>
                  <w:gridCol w:w="3957"/>
                  <w:gridCol w:w="1469"/>
                </w:tblGrid>
              </w:tblGridChange>
            </w:tblGrid>
            <w:tr>
              <w:trPr>
                <w:cantSplit w:val="0"/>
                <w:tblHeader w:val="0"/>
              </w:trPr>
              <w:tc>
                <w:tcPr>
                  <w:shd w:fill="d9d9d9" w:val="clear"/>
                </w:tcPr>
                <w:p w:rsidR="00000000" w:rsidDel="00000000" w:rsidP="00000000" w:rsidRDefault="00000000" w:rsidRPr="00000000" w14:paraId="0000022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adı</w:t>
                  </w:r>
                </w:p>
              </w:tc>
              <w:tc>
                <w:tcPr>
                  <w:shd w:fill="d9d9d9" w:val="clear"/>
                </w:tcPr>
                <w:p w:rsidR="00000000" w:rsidDel="00000000" w:rsidP="00000000" w:rsidRDefault="00000000" w:rsidRPr="00000000" w14:paraId="0000022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Kodu</w:t>
                  </w:r>
                </w:p>
              </w:tc>
              <w:tc>
                <w:tcPr>
                  <w:shd w:fill="d9d9d9" w:val="clear"/>
                </w:tcPr>
                <w:p w:rsidR="00000000" w:rsidDel="00000000" w:rsidP="00000000" w:rsidRDefault="00000000" w:rsidRPr="00000000" w14:paraId="0000022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1.hafta</w:t>
                  </w:r>
                </w:p>
              </w:tc>
              <w:tc>
                <w:tcPr>
                  <w:shd w:fill="d9d9d9" w:val="clear"/>
                </w:tcPr>
                <w:p w:rsidR="00000000" w:rsidDel="00000000" w:rsidP="00000000" w:rsidRDefault="00000000" w:rsidRPr="00000000" w14:paraId="000002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2.hafta</w:t>
                  </w:r>
                </w:p>
              </w:tc>
              <w:tc>
                <w:tcPr>
                  <w:shd w:fill="d9d9d9" w:val="clear"/>
                </w:tcPr>
                <w:p w:rsidR="00000000" w:rsidDel="00000000" w:rsidP="00000000" w:rsidRDefault="00000000" w:rsidRPr="00000000" w14:paraId="0000022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3.hafta</w:t>
                  </w:r>
                </w:p>
              </w:tc>
              <w:tc>
                <w:tcPr>
                  <w:shd w:fill="d9d9d9" w:val="clear"/>
                </w:tcPr>
                <w:p w:rsidR="00000000" w:rsidDel="00000000" w:rsidP="00000000" w:rsidRDefault="00000000" w:rsidRPr="00000000" w14:paraId="0000022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4.hafta</w:t>
                  </w:r>
                </w:p>
              </w:tc>
              <w:tc>
                <w:tcPr>
                  <w:shd w:fill="d9d9d9" w:val="clear"/>
                </w:tcPr>
                <w:p w:rsidR="00000000" w:rsidDel="00000000" w:rsidP="00000000" w:rsidRDefault="00000000" w:rsidRPr="00000000" w14:paraId="0000022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5.hafta</w:t>
                  </w:r>
                </w:p>
              </w:tc>
              <w:tc>
                <w:tcPr>
                  <w:shd w:fill="d9d9d9" w:val="clear"/>
                </w:tcPr>
                <w:p w:rsidR="00000000" w:rsidDel="00000000" w:rsidP="00000000" w:rsidRDefault="00000000" w:rsidRPr="00000000" w14:paraId="000002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6.hafta</w:t>
                  </w:r>
                </w:p>
              </w:tc>
              <w:tc>
                <w:tcPr>
                  <w:shd w:fill="d9d9d9" w:val="clear"/>
                </w:tcPr>
                <w:p w:rsidR="00000000" w:rsidDel="00000000" w:rsidP="00000000" w:rsidRDefault="00000000" w:rsidRPr="00000000" w14:paraId="000002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7.hafta</w:t>
                  </w:r>
                </w:p>
              </w:tc>
              <w:tc>
                <w:tcPr>
                  <w:shd w:fill="d9d9d9" w:val="clear"/>
                </w:tcPr>
                <w:p w:rsidR="00000000" w:rsidDel="00000000" w:rsidP="00000000" w:rsidRDefault="00000000" w:rsidRPr="00000000" w14:paraId="0000022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8.hafta</w:t>
                  </w:r>
                </w:p>
              </w:tc>
              <w:tc>
                <w:tcPr/>
                <w:p w:rsidR="00000000" w:rsidDel="00000000" w:rsidP="00000000" w:rsidRDefault="00000000" w:rsidRPr="00000000" w14:paraId="0000022F">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0">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1">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3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Ameliyathane</w:t>
                  </w:r>
                </w:p>
              </w:tc>
              <w:tc>
                <w:tcPr/>
                <w:p w:rsidR="00000000" w:rsidDel="00000000" w:rsidP="00000000" w:rsidRDefault="00000000" w:rsidRPr="00000000" w14:paraId="000002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t>
                  </w:r>
                </w:p>
              </w:tc>
              <w:tc>
                <w:tcPr/>
                <w:p w:rsidR="00000000" w:rsidDel="00000000" w:rsidP="00000000" w:rsidRDefault="00000000" w:rsidRPr="00000000" w14:paraId="0000023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3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3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3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3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3C">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D">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E">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Endoskopi ve servis</w:t>
                  </w:r>
                </w:p>
              </w:tc>
              <w:tc>
                <w:tcPr/>
                <w:p w:rsidR="00000000" w:rsidDel="00000000" w:rsidP="00000000" w:rsidRDefault="00000000" w:rsidRPr="00000000" w14:paraId="0000024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w:t>
                  </w:r>
                </w:p>
              </w:tc>
              <w:tc>
                <w:tcPr/>
                <w:p w:rsidR="00000000" w:rsidDel="00000000" w:rsidP="00000000" w:rsidRDefault="00000000" w:rsidRPr="00000000" w14:paraId="0000024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4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4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4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4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4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4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4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 </w:t>
                  </w:r>
                </w:p>
              </w:tc>
              <w:tc>
                <w:tcPr/>
                <w:p w:rsidR="00000000" w:rsidDel="00000000" w:rsidP="00000000" w:rsidRDefault="00000000" w:rsidRPr="00000000" w14:paraId="00000249">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A">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B">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Genel Cerrahi poliklinik</w:t>
                  </w:r>
                </w:p>
              </w:tc>
              <w:tc>
                <w:tcPr/>
                <w:p w:rsidR="00000000" w:rsidDel="00000000" w:rsidP="00000000" w:rsidRDefault="00000000" w:rsidRPr="00000000" w14:paraId="000002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GEP</w:t>
                  </w:r>
                </w:p>
              </w:tc>
              <w:tc>
                <w:tcPr/>
                <w:p w:rsidR="00000000" w:rsidDel="00000000" w:rsidP="00000000" w:rsidRDefault="00000000" w:rsidRPr="00000000" w14:paraId="0000024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4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5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5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5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5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5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5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 </w:t>
                  </w:r>
                </w:p>
              </w:tc>
              <w:tc>
                <w:tcPr/>
                <w:p w:rsidR="00000000" w:rsidDel="00000000" w:rsidP="00000000" w:rsidRDefault="00000000" w:rsidRPr="00000000" w14:paraId="00000256">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7">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8">
                  <w:pPr>
                    <w:jc w:val="both"/>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5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Göğüs Cerrahisi poliklinik</w:t>
                  </w:r>
                </w:p>
              </w:tc>
              <w:tc>
                <w:tcPr/>
                <w:p w:rsidR="00000000" w:rsidDel="00000000" w:rsidP="00000000" w:rsidRDefault="00000000" w:rsidRPr="00000000" w14:paraId="0000025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GÖP</w:t>
                  </w:r>
                </w:p>
              </w:tc>
              <w:tc>
                <w:tcPr/>
                <w:p w:rsidR="00000000" w:rsidDel="00000000" w:rsidP="00000000" w:rsidRDefault="00000000" w:rsidRPr="00000000" w14:paraId="0000025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5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5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5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w:t>
                  </w:r>
                </w:p>
              </w:tc>
              <w:tc>
                <w:tcPr/>
                <w:p w:rsidR="00000000" w:rsidDel="00000000" w:rsidP="00000000" w:rsidRDefault="00000000" w:rsidRPr="00000000" w14:paraId="0000025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Grup4</w:t>
                  </w:r>
                </w:p>
              </w:tc>
              <w:tc>
                <w:tcPr/>
                <w:p w:rsidR="00000000" w:rsidDel="00000000" w:rsidP="00000000" w:rsidRDefault="00000000" w:rsidRPr="00000000" w14:paraId="0000026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Grup3</w:t>
                  </w:r>
                </w:p>
              </w:tc>
              <w:tc>
                <w:tcPr/>
                <w:p w:rsidR="00000000" w:rsidDel="00000000" w:rsidP="00000000" w:rsidRDefault="00000000" w:rsidRPr="00000000" w14:paraId="0000026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Grup2</w:t>
                  </w:r>
                </w:p>
              </w:tc>
              <w:tc>
                <w:tcPr/>
                <w:p w:rsidR="00000000" w:rsidDel="00000000" w:rsidP="00000000" w:rsidRDefault="00000000" w:rsidRPr="00000000" w14:paraId="0000026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Grup1 </w:t>
                  </w:r>
                </w:p>
              </w:tc>
              <w:tc>
                <w:tcPr/>
                <w:p w:rsidR="00000000" w:rsidDel="00000000" w:rsidP="00000000" w:rsidRDefault="00000000" w:rsidRPr="00000000" w14:paraId="00000263">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4">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5">
                  <w:pPr>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66">
            <w:pPr>
              <w:jc w:val="both"/>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6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6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6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6B">
      <w:pPr>
        <w:jc w:val="center"/>
        <w:rPr>
          <w:rFonts w:ascii="Calibri" w:cs="Calibri" w:eastAsia="Calibri" w:hAnsi="Calibri"/>
          <w:b w:val="1"/>
        </w:rPr>
      </w:pPr>
      <w:r w:rsidDel="00000000" w:rsidR="00000000" w:rsidRPr="00000000">
        <w:rPr>
          <w:rFonts w:ascii="Calibri" w:cs="Calibri" w:eastAsia="Calibri" w:hAnsi="Calibri"/>
          <w:b w:val="1"/>
          <w:rtl w:val="0"/>
        </w:rPr>
        <w:t xml:space="preserve">DÖNEM 4 GENEL CERRAHI STAJ PROGRAMI </w:t>
      </w:r>
    </w:p>
    <w:tbl>
      <w:tblPr>
        <w:tblStyle w:val="Table24"/>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26C">
            <w:pPr>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1.HAFTA</w:t>
            </w:r>
          </w:p>
        </w:tc>
        <w:tc>
          <w:tcPr>
            <w:gridSpan w:val="5"/>
            <w:shd w:fill="d9d9d9" w:val="clear"/>
          </w:tcPr>
          <w:p w:rsidR="00000000" w:rsidDel="00000000" w:rsidP="00000000" w:rsidRDefault="00000000" w:rsidRPr="00000000" w14:paraId="0000026D">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272">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273">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274">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275">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276">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277">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278">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2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7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7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7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27E">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27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T5</w:t>
            </w:r>
          </w:p>
        </w:tc>
        <w:tc>
          <w:tcPr/>
          <w:p w:rsidR="00000000" w:rsidDel="00000000" w:rsidP="00000000" w:rsidRDefault="00000000" w:rsidRPr="00000000" w14:paraId="0000028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84">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28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8A">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28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T23</w:t>
            </w:r>
          </w:p>
        </w:tc>
        <w:tc>
          <w:tcPr/>
          <w:p w:rsidR="00000000" w:rsidDel="00000000" w:rsidP="00000000" w:rsidRDefault="00000000" w:rsidRPr="00000000" w14:paraId="0000028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8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T33</w:t>
            </w:r>
          </w:p>
        </w:tc>
      </w:tr>
      <w:tr>
        <w:trPr>
          <w:cantSplit w:val="0"/>
          <w:tblHeader w:val="0"/>
        </w:trPr>
        <w:tc>
          <w:tcPr>
            <w:shd w:fill="d9d9d9" w:val="clear"/>
          </w:tcPr>
          <w:p w:rsidR="00000000" w:rsidDel="00000000" w:rsidP="00000000" w:rsidRDefault="00000000" w:rsidRPr="00000000" w14:paraId="00000290">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29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9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9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9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9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296">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29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9C">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29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9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T24</w:t>
            </w:r>
          </w:p>
        </w:tc>
        <w:tc>
          <w:tcPr/>
          <w:p w:rsidR="00000000" w:rsidDel="00000000" w:rsidP="00000000" w:rsidRDefault="00000000" w:rsidRPr="00000000" w14:paraId="000002A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A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A2">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2A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A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A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A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T10</w:t>
            </w:r>
          </w:p>
        </w:tc>
        <w:tc>
          <w:tcPr/>
          <w:p w:rsidR="00000000" w:rsidDel="00000000" w:rsidP="00000000" w:rsidRDefault="00000000" w:rsidRPr="00000000" w14:paraId="000002A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A8">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2A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A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A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A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A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bl>
    <w:p w:rsidR="00000000" w:rsidDel="00000000" w:rsidP="00000000" w:rsidRDefault="00000000" w:rsidRPr="00000000" w14:paraId="000002AE">
      <w:pPr>
        <w:rPr>
          <w:rFonts w:ascii="Calibri" w:cs="Calibri" w:eastAsia="Calibri" w:hAnsi="Calibri"/>
          <w:b w:val="1"/>
        </w:rPr>
      </w:pPr>
      <w:r w:rsidDel="00000000" w:rsidR="00000000" w:rsidRPr="00000000">
        <w:rPr>
          <w:rtl w:val="0"/>
        </w:rPr>
      </w:r>
    </w:p>
    <w:tbl>
      <w:tblPr>
        <w:tblStyle w:val="Table25"/>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2AF">
            <w:pPr>
              <w:jc w:val="center"/>
              <w:rPr>
                <w:rFonts w:ascii="Calibri" w:cs="Calibri" w:eastAsia="Calibri" w:hAnsi="Calibri"/>
              </w:rPr>
            </w:pPr>
            <w:r w:rsidDel="00000000" w:rsidR="00000000" w:rsidRPr="00000000">
              <w:rPr>
                <w:rFonts w:ascii="Calibri" w:cs="Calibri" w:eastAsia="Calibri" w:hAnsi="Calibri"/>
                <w:rtl w:val="0"/>
              </w:rPr>
              <w:t xml:space="preserve">2.HAFTA</w:t>
            </w:r>
          </w:p>
        </w:tc>
        <w:tc>
          <w:tcPr>
            <w:gridSpan w:val="5"/>
            <w:shd w:fill="d9d9d9" w:val="clear"/>
          </w:tcPr>
          <w:p w:rsidR="00000000" w:rsidDel="00000000" w:rsidP="00000000" w:rsidRDefault="00000000" w:rsidRPr="00000000" w14:paraId="000002B0">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2B5">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2B6">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2B7">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2B8">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2B9">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2BA">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2BB">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2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B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B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B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C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2C1">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2C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w:t>
            </w:r>
          </w:p>
        </w:tc>
        <w:tc>
          <w:tcPr/>
          <w:p w:rsidR="00000000" w:rsidDel="00000000" w:rsidP="00000000" w:rsidRDefault="00000000" w:rsidRPr="00000000" w14:paraId="000002C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C7">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2C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CD">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2C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C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T19</w:t>
            </w:r>
          </w:p>
        </w:tc>
        <w:tc>
          <w:tcPr/>
          <w:p w:rsidR="00000000" w:rsidDel="00000000" w:rsidP="00000000" w:rsidRDefault="00000000" w:rsidRPr="00000000" w14:paraId="000002D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T29</w:t>
            </w:r>
          </w:p>
        </w:tc>
      </w:tr>
      <w:tr>
        <w:trPr>
          <w:cantSplit w:val="0"/>
          <w:tblHeader w:val="0"/>
        </w:trPr>
        <w:tc>
          <w:tcPr>
            <w:shd w:fill="d9d9d9" w:val="clear"/>
          </w:tcPr>
          <w:p w:rsidR="00000000" w:rsidDel="00000000" w:rsidP="00000000" w:rsidRDefault="00000000" w:rsidRPr="00000000" w14:paraId="000002D3">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2D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D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D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2D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2D9">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2D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D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DF">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2E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E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E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T14</w:t>
            </w:r>
          </w:p>
        </w:tc>
        <w:tc>
          <w:tcPr/>
          <w:p w:rsidR="00000000" w:rsidDel="00000000" w:rsidP="00000000" w:rsidRDefault="00000000" w:rsidRPr="00000000" w14:paraId="000002E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E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E5">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2E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E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E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2E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T25</w:t>
            </w:r>
          </w:p>
        </w:tc>
        <w:tc>
          <w:tcPr/>
          <w:p w:rsidR="00000000" w:rsidDel="00000000" w:rsidP="00000000" w:rsidRDefault="00000000" w:rsidRPr="00000000" w14:paraId="000002E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2EB">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2E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E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E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E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2F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bl>
    <w:p w:rsidR="00000000" w:rsidDel="00000000" w:rsidP="00000000" w:rsidRDefault="00000000" w:rsidRPr="00000000" w14:paraId="000002F1">
      <w:pPr>
        <w:jc w:val="center"/>
        <w:rPr>
          <w:rFonts w:ascii="Calibri" w:cs="Calibri" w:eastAsia="Calibri" w:hAnsi="Calibri"/>
        </w:rPr>
      </w:pPr>
      <w:r w:rsidDel="00000000" w:rsidR="00000000" w:rsidRPr="00000000">
        <w:rPr>
          <w:rtl w:val="0"/>
        </w:rPr>
      </w:r>
    </w:p>
    <w:tbl>
      <w:tblPr>
        <w:tblStyle w:val="Table26"/>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2F2">
            <w:pPr>
              <w:jc w:val="center"/>
              <w:rPr>
                <w:rFonts w:ascii="Calibri" w:cs="Calibri" w:eastAsia="Calibri" w:hAnsi="Calibri"/>
              </w:rPr>
            </w:pPr>
            <w:r w:rsidDel="00000000" w:rsidR="00000000" w:rsidRPr="00000000">
              <w:rPr>
                <w:rFonts w:ascii="Calibri" w:cs="Calibri" w:eastAsia="Calibri" w:hAnsi="Calibri"/>
                <w:rtl w:val="0"/>
              </w:rPr>
              <w:t xml:space="preserve">3.HAFTA</w:t>
            </w:r>
          </w:p>
        </w:tc>
        <w:tc>
          <w:tcPr>
            <w:gridSpan w:val="5"/>
            <w:shd w:fill="d9d9d9" w:val="clear"/>
          </w:tcPr>
          <w:p w:rsidR="00000000" w:rsidDel="00000000" w:rsidP="00000000" w:rsidRDefault="00000000" w:rsidRPr="00000000" w14:paraId="000002F3">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2F8">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2F9">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2FA">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2FB">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2FC">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2FD">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2FE">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2F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0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0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0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304">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3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w:t>
            </w:r>
          </w:p>
        </w:tc>
        <w:tc>
          <w:tcPr/>
          <w:p w:rsidR="00000000" w:rsidDel="00000000" w:rsidP="00000000" w:rsidRDefault="00000000" w:rsidRPr="00000000" w14:paraId="0000030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0A">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30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0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10">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31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T6</w:t>
            </w:r>
          </w:p>
        </w:tc>
        <w:tc>
          <w:tcPr/>
          <w:p w:rsidR="00000000" w:rsidDel="00000000" w:rsidP="00000000" w:rsidRDefault="00000000" w:rsidRPr="00000000" w14:paraId="0000031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T30</w:t>
            </w:r>
          </w:p>
        </w:tc>
      </w:tr>
      <w:tr>
        <w:trPr>
          <w:cantSplit w:val="0"/>
          <w:tblHeader w:val="0"/>
        </w:trPr>
        <w:tc>
          <w:tcPr>
            <w:shd w:fill="d9d9d9" w:val="clear"/>
          </w:tcPr>
          <w:p w:rsidR="00000000" w:rsidDel="00000000" w:rsidP="00000000" w:rsidRDefault="00000000" w:rsidRPr="00000000" w14:paraId="00000316">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31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1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1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1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1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31C">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31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1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22">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32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T9</w:t>
            </w:r>
          </w:p>
        </w:tc>
        <w:tc>
          <w:tcPr/>
          <w:p w:rsidR="00000000" w:rsidDel="00000000" w:rsidP="00000000" w:rsidRDefault="00000000" w:rsidRPr="00000000" w14:paraId="0000032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28">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32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2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T26</w:t>
            </w:r>
          </w:p>
        </w:tc>
        <w:tc>
          <w:tcPr/>
          <w:p w:rsidR="00000000" w:rsidDel="00000000" w:rsidP="00000000" w:rsidRDefault="00000000" w:rsidRPr="00000000" w14:paraId="0000032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2E">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32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3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3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3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3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334">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35">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6">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7">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3A">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3B">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C">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D">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E">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33F">
            <w:pPr>
              <w:jc w:val="center"/>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340">
            <w:pPr>
              <w:jc w:val="center"/>
              <w:rPr>
                <w:rFonts w:ascii="Calibri" w:cs="Calibri" w:eastAsia="Calibri" w:hAnsi="Calibri"/>
              </w:rPr>
            </w:pPr>
            <w:r w:rsidDel="00000000" w:rsidR="00000000" w:rsidRPr="00000000">
              <w:rPr>
                <w:rFonts w:ascii="Calibri" w:cs="Calibri" w:eastAsia="Calibri" w:hAnsi="Calibri"/>
                <w:rtl w:val="0"/>
              </w:rPr>
              <w:t xml:space="preserve">4.HAFTA</w:t>
            </w:r>
          </w:p>
        </w:tc>
        <w:tc>
          <w:tcPr>
            <w:gridSpan w:val="5"/>
            <w:shd w:fill="d9d9d9" w:val="clear"/>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rFonts w:ascii="Calibri" w:cs="Calibri" w:eastAsia="Calibri" w:hAnsi="Calibri"/>
                <w:b w:val="1"/>
                <w:rtl w:val="0"/>
              </w:rPr>
              <w:t xml:space="preserve">HAFTALIK DERS PROGRAMI</w:t>
            </w:r>
          </w:p>
        </w:tc>
      </w:tr>
      <w:tr>
        <w:trPr>
          <w:cantSplit w:val="0"/>
          <w:tblHeader w:val="0"/>
        </w:trPr>
        <w:tc>
          <w:tcPr>
            <w:shd w:fill="d9d9d9" w:val="clear"/>
          </w:tcPr>
          <w:p w:rsidR="00000000" w:rsidDel="00000000" w:rsidP="00000000" w:rsidRDefault="00000000" w:rsidRPr="00000000" w14:paraId="00000346">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347">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348">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349">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34A">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34C">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3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4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4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5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5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352">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35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w:t>
            </w:r>
          </w:p>
        </w:tc>
        <w:tc>
          <w:tcPr/>
          <w:p w:rsidR="00000000" w:rsidDel="00000000" w:rsidP="00000000" w:rsidRDefault="00000000" w:rsidRPr="00000000" w14:paraId="0000035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58">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35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5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5E">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35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T7</w:t>
            </w:r>
          </w:p>
        </w:tc>
        <w:tc>
          <w:tcPr/>
          <w:p w:rsidR="00000000" w:rsidDel="00000000" w:rsidP="00000000" w:rsidRDefault="00000000" w:rsidRPr="00000000" w14:paraId="0000036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T31</w:t>
            </w:r>
          </w:p>
        </w:tc>
      </w:tr>
      <w:tr>
        <w:trPr>
          <w:cantSplit w:val="0"/>
          <w:tblHeader w:val="0"/>
        </w:trPr>
        <w:tc>
          <w:tcPr>
            <w:shd w:fill="d9d9d9" w:val="clear"/>
          </w:tcPr>
          <w:p w:rsidR="00000000" w:rsidDel="00000000" w:rsidP="00000000" w:rsidRDefault="00000000" w:rsidRPr="00000000" w14:paraId="00000364">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36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6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6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6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6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36A">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36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6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70">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37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7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7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T13</w:t>
            </w:r>
          </w:p>
        </w:tc>
        <w:tc>
          <w:tcPr/>
          <w:p w:rsidR="00000000" w:rsidDel="00000000" w:rsidP="00000000" w:rsidRDefault="00000000" w:rsidRPr="00000000" w14:paraId="0000037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7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76">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37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7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7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T8</w:t>
            </w:r>
          </w:p>
        </w:tc>
        <w:tc>
          <w:tcPr/>
          <w:p w:rsidR="00000000" w:rsidDel="00000000" w:rsidP="00000000" w:rsidRDefault="00000000" w:rsidRPr="00000000" w14:paraId="0000037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7C">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3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7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7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8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8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bl>
    <w:p w:rsidR="00000000" w:rsidDel="00000000" w:rsidP="00000000" w:rsidRDefault="00000000" w:rsidRPr="00000000" w14:paraId="00000382">
      <w:pPr>
        <w:rPr>
          <w:rFonts w:ascii="Calibri" w:cs="Calibri" w:eastAsia="Calibri" w:hAnsi="Calibri"/>
        </w:rPr>
      </w:pPr>
      <w:r w:rsidDel="00000000" w:rsidR="00000000" w:rsidRPr="00000000">
        <w:rPr>
          <w:rtl w:val="0"/>
        </w:rPr>
      </w:r>
    </w:p>
    <w:p w:rsidR="00000000" w:rsidDel="00000000" w:rsidP="00000000" w:rsidRDefault="00000000" w:rsidRPr="00000000" w14:paraId="00000383">
      <w:pPr>
        <w:rPr>
          <w:rFonts w:ascii="Calibri" w:cs="Calibri" w:eastAsia="Calibri" w:hAnsi="Calibri"/>
        </w:rPr>
      </w:pPr>
      <w:r w:rsidDel="00000000" w:rsidR="00000000" w:rsidRPr="00000000">
        <w:rPr>
          <w:rtl w:val="0"/>
        </w:rPr>
      </w:r>
    </w:p>
    <w:tbl>
      <w:tblPr>
        <w:tblStyle w:val="Table27"/>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384">
            <w:pPr>
              <w:jc w:val="center"/>
              <w:rPr>
                <w:rFonts w:ascii="Calibri" w:cs="Calibri" w:eastAsia="Calibri" w:hAnsi="Calibri"/>
              </w:rPr>
            </w:pPr>
            <w:r w:rsidDel="00000000" w:rsidR="00000000" w:rsidRPr="00000000">
              <w:rPr>
                <w:rFonts w:ascii="Calibri" w:cs="Calibri" w:eastAsia="Calibri" w:hAnsi="Calibri"/>
                <w:rtl w:val="0"/>
              </w:rPr>
              <w:t xml:space="preserve">5.HAFTA</w:t>
            </w:r>
          </w:p>
        </w:tc>
        <w:tc>
          <w:tcPr>
            <w:gridSpan w:val="5"/>
            <w:shd w:fill="d9d9d9" w:val="clear"/>
          </w:tcPr>
          <w:p w:rsidR="00000000" w:rsidDel="00000000" w:rsidP="00000000" w:rsidRDefault="00000000" w:rsidRPr="00000000" w14:paraId="00000385">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38A">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38B">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38C">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38D">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38E">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38F">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390">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39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9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9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9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9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396">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39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T4</w:t>
            </w:r>
          </w:p>
        </w:tc>
        <w:tc>
          <w:tcPr/>
          <w:p w:rsidR="00000000" w:rsidDel="00000000" w:rsidP="00000000" w:rsidRDefault="00000000" w:rsidRPr="00000000" w14:paraId="0000039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9C">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39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9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A2">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3A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T8</w:t>
            </w:r>
          </w:p>
        </w:tc>
        <w:tc>
          <w:tcPr/>
          <w:p w:rsidR="00000000" w:rsidDel="00000000" w:rsidP="00000000" w:rsidRDefault="00000000" w:rsidRPr="00000000" w14:paraId="000003A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A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T32</w:t>
            </w:r>
          </w:p>
        </w:tc>
      </w:tr>
      <w:tr>
        <w:trPr>
          <w:cantSplit w:val="0"/>
          <w:tblHeader w:val="0"/>
        </w:trPr>
        <w:tc>
          <w:tcPr>
            <w:shd w:fill="d9d9d9" w:val="clear"/>
          </w:tcPr>
          <w:p w:rsidR="00000000" w:rsidDel="00000000" w:rsidP="00000000" w:rsidRDefault="00000000" w:rsidRPr="00000000" w14:paraId="000003A8">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3A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A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A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A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A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3AE">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3A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B4">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3B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T11</w:t>
            </w:r>
          </w:p>
        </w:tc>
        <w:tc>
          <w:tcPr/>
          <w:p w:rsidR="00000000" w:rsidDel="00000000" w:rsidP="00000000" w:rsidRDefault="00000000" w:rsidRPr="00000000" w14:paraId="000003B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BA">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3B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B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T12</w:t>
            </w:r>
          </w:p>
        </w:tc>
        <w:tc>
          <w:tcPr/>
          <w:p w:rsidR="00000000" w:rsidDel="00000000" w:rsidP="00000000" w:rsidRDefault="00000000" w:rsidRPr="00000000" w14:paraId="000003B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C0">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3C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C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C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C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C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bl>
    <w:p w:rsidR="00000000" w:rsidDel="00000000" w:rsidP="00000000" w:rsidRDefault="00000000" w:rsidRPr="00000000" w14:paraId="000003C6">
      <w:pPr>
        <w:rPr>
          <w:rFonts w:ascii="Calibri" w:cs="Calibri" w:eastAsia="Calibri" w:hAnsi="Calibri"/>
        </w:rPr>
      </w:pPr>
      <w:r w:rsidDel="00000000" w:rsidR="00000000" w:rsidRPr="00000000">
        <w:rPr>
          <w:rtl w:val="0"/>
        </w:rPr>
      </w:r>
    </w:p>
    <w:p w:rsidR="00000000" w:rsidDel="00000000" w:rsidP="00000000" w:rsidRDefault="00000000" w:rsidRPr="00000000" w14:paraId="000003C7">
      <w:pPr>
        <w:rPr>
          <w:rFonts w:ascii="Calibri" w:cs="Calibri" w:eastAsia="Calibri" w:hAnsi="Calibri"/>
        </w:rPr>
      </w:pPr>
      <w:r w:rsidDel="00000000" w:rsidR="00000000" w:rsidRPr="00000000">
        <w:rPr>
          <w:rtl w:val="0"/>
        </w:rPr>
      </w:r>
    </w:p>
    <w:p w:rsidR="00000000" w:rsidDel="00000000" w:rsidP="00000000" w:rsidRDefault="00000000" w:rsidRPr="00000000" w14:paraId="000003C8">
      <w:pPr>
        <w:rPr>
          <w:rFonts w:ascii="Calibri" w:cs="Calibri" w:eastAsia="Calibri" w:hAnsi="Calibri"/>
        </w:rPr>
      </w:pPr>
      <w:r w:rsidDel="00000000" w:rsidR="00000000" w:rsidRPr="00000000">
        <w:rPr>
          <w:rtl w:val="0"/>
        </w:rPr>
      </w:r>
    </w:p>
    <w:p w:rsidR="00000000" w:rsidDel="00000000" w:rsidP="00000000" w:rsidRDefault="00000000" w:rsidRPr="00000000" w14:paraId="000003C9">
      <w:pPr>
        <w:rPr>
          <w:rFonts w:ascii="Calibri" w:cs="Calibri" w:eastAsia="Calibri" w:hAnsi="Calibri"/>
        </w:rPr>
      </w:pPr>
      <w:r w:rsidDel="00000000" w:rsidR="00000000" w:rsidRPr="00000000">
        <w:rPr>
          <w:rtl w:val="0"/>
        </w:rPr>
      </w:r>
    </w:p>
    <w:tbl>
      <w:tblPr>
        <w:tblStyle w:val="Table28"/>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3CA">
            <w:pPr>
              <w:jc w:val="center"/>
              <w:rPr>
                <w:rFonts w:ascii="Calibri" w:cs="Calibri" w:eastAsia="Calibri" w:hAnsi="Calibri"/>
              </w:rPr>
            </w:pPr>
            <w:r w:rsidDel="00000000" w:rsidR="00000000" w:rsidRPr="00000000">
              <w:rPr>
                <w:rFonts w:ascii="Calibri" w:cs="Calibri" w:eastAsia="Calibri" w:hAnsi="Calibri"/>
                <w:rtl w:val="0"/>
              </w:rPr>
              <w:t xml:space="preserve">6.HAFTA</w:t>
            </w:r>
          </w:p>
        </w:tc>
        <w:tc>
          <w:tcPr>
            <w:gridSpan w:val="5"/>
            <w:shd w:fill="d9d9d9" w:val="clear"/>
          </w:tcPr>
          <w:p w:rsidR="00000000" w:rsidDel="00000000" w:rsidP="00000000" w:rsidRDefault="00000000" w:rsidRPr="00000000" w14:paraId="000003CB">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3D0">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3D1">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3D2">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3D3">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3D4">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3D5">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3D6">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3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D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D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D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3D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3DC">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3D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T15</w:t>
            </w:r>
          </w:p>
        </w:tc>
        <w:tc>
          <w:tcPr/>
          <w:p w:rsidR="00000000" w:rsidDel="00000000" w:rsidP="00000000" w:rsidRDefault="00000000" w:rsidRPr="00000000" w14:paraId="000003D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D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E2">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3E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E8">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3E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T16</w:t>
            </w:r>
          </w:p>
        </w:tc>
        <w:tc>
          <w:tcPr/>
          <w:p w:rsidR="00000000" w:rsidDel="00000000" w:rsidP="00000000" w:rsidRDefault="00000000" w:rsidRPr="00000000" w14:paraId="000003E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E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T28</w:t>
            </w:r>
          </w:p>
        </w:tc>
      </w:tr>
      <w:tr>
        <w:trPr>
          <w:cantSplit w:val="0"/>
          <w:tblHeader w:val="0"/>
        </w:trPr>
        <w:tc>
          <w:tcPr>
            <w:shd w:fill="d9d9d9" w:val="clear"/>
          </w:tcPr>
          <w:p w:rsidR="00000000" w:rsidDel="00000000" w:rsidP="00000000" w:rsidRDefault="00000000" w:rsidRPr="00000000" w14:paraId="000003EE">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3E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F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F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F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3F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3F4">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3F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3FA">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3F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T18</w:t>
            </w:r>
          </w:p>
        </w:tc>
        <w:tc>
          <w:tcPr/>
          <w:p w:rsidR="00000000" w:rsidDel="00000000" w:rsidP="00000000" w:rsidRDefault="00000000" w:rsidRPr="00000000" w14:paraId="000003F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3F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00">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40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0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T20</w:t>
            </w:r>
          </w:p>
        </w:tc>
        <w:tc>
          <w:tcPr/>
          <w:p w:rsidR="00000000" w:rsidDel="00000000" w:rsidP="00000000" w:rsidRDefault="00000000" w:rsidRPr="00000000" w14:paraId="000004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06">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40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0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0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0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0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bl>
    <w:p w:rsidR="00000000" w:rsidDel="00000000" w:rsidP="00000000" w:rsidRDefault="00000000" w:rsidRPr="00000000" w14:paraId="0000040C">
      <w:pPr>
        <w:rPr>
          <w:rFonts w:ascii="Calibri" w:cs="Calibri" w:eastAsia="Calibri" w:hAnsi="Calibri"/>
        </w:rPr>
      </w:pPr>
      <w:r w:rsidDel="00000000" w:rsidR="00000000" w:rsidRPr="00000000">
        <w:rPr>
          <w:rtl w:val="0"/>
        </w:rPr>
      </w:r>
    </w:p>
    <w:tbl>
      <w:tblPr>
        <w:tblStyle w:val="Table29"/>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76"/>
        <w:gridCol w:w="1506"/>
        <w:gridCol w:w="1507"/>
        <w:gridCol w:w="1507"/>
        <w:gridCol w:w="1507"/>
        <w:gridCol w:w="1508"/>
        <w:tblGridChange w:id="0">
          <w:tblGrid>
            <w:gridCol w:w="1376"/>
            <w:gridCol w:w="1506"/>
            <w:gridCol w:w="1507"/>
            <w:gridCol w:w="1507"/>
            <w:gridCol w:w="1507"/>
            <w:gridCol w:w="1508"/>
          </w:tblGrid>
        </w:tblGridChange>
      </w:tblGrid>
      <w:tr>
        <w:trPr>
          <w:cantSplit w:val="0"/>
          <w:tblHeader w:val="0"/>
        </w:trPr>
        <w:tc>
          <w:tcPr>
            <w:shd w:fill="d9d9d9" w:val="clear"/>
          </w:tcPr>
          <w:p w:rsidR="00000000" w:rsidDel="00000000" w:rsidP="00000000" w:rsidRDefault="00000000" w:rsidRPr="00000000" w14:paraId="0000040D">
            <w:pPr>
              <w:jc w:val="center"/>
              <w:rPr>
                <w:rFonts w:ascii="Calibri" w:cs="Calibri" w:eastAsia="Calibri" w:hAnsi="Calibri"/>
              </w:rPr>
            </w:pPr>
            <w:r w:rsidDel="00000000" w:rsidR="00000000" w:rsidRPr="00000000">
              <w:rPr>
                <w:rFonts w:ascii="Calibri" w:cs="Calibri" w:eastAsia="Calibri" w:hAnsi="Calibri"/>
                <w:rtl w:val="0"/>
              </w:rPr>
              <w:t xml:space="preserve">7.HAFTA</w:t>
            </w:r>
          </w:p>
        </w:tc>
        <w:tc>
          <w:tcPr>
            <w:gridSpan w:val="5"/>
            <w:shd w:fill="d9d9d9" w:val="clear"/>
          </w:tcPr>
          <w:p w:rsidR="00000000" w:rsidDel="00000000" w:rsidP="00000000" w:rsidRDefault="00000000" w:rsidRPr="00000000" w14:paraId="0000040E">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413">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414">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415">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416">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417">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418">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419">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41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1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1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1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1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r>
        <w:trPr>
          <w:cantSplit w:val="0"/>
          <w:tblHeader w:val="0"/>
        </w:trPr>
        <w:tc>
          <w:tcPr>
            <w:shd w:fill="d9d9d9" w:val="clear"/>
          </w:tcPr>
          <w:p w:rsidR="00000000" w:rsidDel="00000000" w:rsidP="00000000" w:rsidRDefault="00000000" w:rsidRPr="00000000" w14:paraId="0000041F">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42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T21</w:t>
            </w:r>
          </w:p>
        </w:tc>
        <w:tc>
          <w:tcPr/>
          <w:p w:rsidR="00000000" w:rsidDel="00000000" w:rsidP="00000000" w:rsidRDefault="00000000" w:rsidRPr="00000000" w14:paraId="0000042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25">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42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2B">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42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T25</w:t>
            </w:r>
          </w:p>
        </w:tc>
        <w:tc>
          <w:tcPr/>
          <w:p w:rsidR="00000000" w:rsidDel="00000000" w:rsidP="00000000" w:rsidRDefault="00000000" w:rsidRPr="00000000" w14:paraId="0000042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2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3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T17</w:t>
            </w:r>
          </w:p>
        </w:tc>
      </w:tr>
      <w:tr>
        <w:trPr>
          <w:cantSplit w:val="0"/>
          <w:tblHeader w:val="0"/>
        </w:trPr>
        <w:tc>
          <w:tcPr>
            <w:shd w:fill="d9d9d9" w:val="clear"/>
          </w:tcPr>
          <w:p w:rsidR="00000000" w:rsidDel="00000000" w:rsidP="00000000" w:rsidRDefault="00000000" w:rsidRPr="00000000" w14:paraId="00000431">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43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43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43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43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43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r>
      <w:tr>
        <w:trPr>
          <w:cantSplit w:val="0"/>
          <w:tblHeader w:val="0"/>
        </w:trPr>
        <w:tc>
          <w:tcPr>
            <w:shd w:fill="d9d9d9" w:val="clear"/>
          </w:tcPr>
          <w:p w:rsidR="00000000" w:rsidDel="00000000" w:rsidP="00000000" w:rsidRDefault="00000000" w:rsidRPr="00000000" w14:paraId="00000437">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43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3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3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3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3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3D">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43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3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4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T27</w:t>
            </w:r>
          </w:p>
        </w:tc>
        <w:tc>
          <w:tcPr/>
          <w:p w:rsidR="00000000" w:rsidDel="00000000" w:rsidP="00000000" w:rsidRDefault="00000000" w:rsidRPr="00000000" w14:paraId="0000044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4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43">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44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4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4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4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T22</w:t>
            </w:r>
          </w:p>
        </w:tc>
        <w:tc>
          <w:tcPr/>
          <w:p w:rsidR="00000000" w:rsidDel="00000000" w:rsidP="00000000" w:rsidRDefault="00000000" w:rsidRPr="00000000" w14:paraId="0000044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r>
      <w:tr>
        <w:trPr>
          <w:cantSplit w:val="0"/>
          <w:tblHeader w:val="0"/>
        </w:trPr>
        <w:tc>
          <w:tcPr>
            <w:shd w:fill="d9d9d9" w:val="clear"/>
          </w:tcPr>
          <w:p w:rsidR="00000000" w:rsidDel="00000000" w:rsidP="00000000" w:rsidRDefault="00000000" w:rsidRPr="00000000" w14:paraId="00000449">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44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4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4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4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r>
    </w:tbl>
    <w:p w:rsidR="00000000" w:rsidDel="00000000" w:rsidP="00000000" w:rsidRDefault="00000000" w:rsidRPr="00000000" w14:paraId="0000044F">
      <w:pPr>
        <w:rPr>
          <w:rFonts w:ascii="Calibri" w:cs="Calibri" w:eastAsia="Calibri" w:hAnsi="Calibri"/>
        </w:rPr>
      </w:pPr>
      <w:r w:rsidDel="00000000" w:rsidR="00000000" w:rsidRPr="00000000">
        <w:rPr>
          <w:rtl w:val="0"/>
        </w:rPr>
      </w:r>
    </w:p>
    <w:p w:rsidR="00000000" w:rsidDel="00000000" w:rsidP="00000000" w:rsidRDefault="00000000" w:rsidRPr="00000000" w14:paraId="00000450">
      <w:pPr>
        <w:rPr>
          <w:rFonts w:ascii="Calibri" w:cs="Calibri" w:eastAsia="Calibri" w:hAnsi="Calibri"/>
        </w:rPr>
      </w:pPr>
      <w:r w:rsidDel="00000000" w:rsidR="00000000" w:rsidRPr="00000000">
        <w:rPr>
          <w:rtl w:val="0"/>
        </w:rPr>
      </w:r>
    </w:p>
    <w:tbl>
      <w:tblPr>
        <w:tblStyle w:val="Table30"/>
        <w:tblW w:w="8911.0" w:type="dxa"/>
        <w:jc w:val="left"/>
        <w:tblInd w:w="108.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392"/>
        <w:gridCol w:w="1514"/>
        <w:gridCol w:w="1514"/>
        <w:gridCol w:w="1514"/>
        <w:gridCol w:w="1501"/>
        <w:gridCol w:w="1476"/>
        <w:tblGridChange w:id="0">
          <w:tblGrid>
            <w:gridCol w:w="1392"/>
            <w:gridCol w:w="1514"/>
            <w:gridCol w:w="1514"/>
            <w:gridCol w:w="1514"/>
            <w:gridCol w:w="1501"/>
            <w:gridCol w:w="1476"/>
          </w:tblGrid>
        </w:tblGridChange>
      </w:tblGrid>
      <w:tr>
        <w:trPr>
          <w:cantSplit w:val="0"/>
          <w:tblHeader w:val="0"/>
        </w:trPr>
        <w:tc>
          <w:tcPr>
            <w:shd w:fill="d9d9d9" w:val="clear"/>
          </w:tcPr>
          <w:p w:rsidR="00000000" w:rsidDel="00000000" w:rsidP="00000000" w:rsidRDefault="00000000" w:rsidRPr="00000000" w14:paraId="00000451">
            <w:pPr>
              <w:jc w:val="center"/>
              <w:rPr>
                <w:rFonts w:ascii="Calibri" w:cs="Calibri" w:eastAsia="Calibri" w:hAnsi="Calibri"/>
              </w:rPr>
            </w:pPr>
            <w:r w:rsidDel="00000000" w:rsidR="00000000" w:rsidRPr="00000000">
              <w:rPr>
                <w:rFonts w:ascii="Calibri" w:cs="Calibri" w:eastAsia="Calibri" w:hAnsi="Calibri"/>
                <w:rtl w:val="0"/>
              </w:rPr>
              <w:t xml:space="preserve">8.HAFTA</w:t>
            </w:r>
          </w:p>
        </w:tc>
        <w:tc>
          <w:tcPr>
            <w:gridSpan w:val="5"/>
            <w:shd w:fill="d9d9d9" w:val="clear"/>
          </w:tcPr>
          <w:p w:rsidR="00000000" w:rsidDel="00000000" w:rsidP="00000000" w:rsidRDefault="00000000" w:rsidRPr="00000000" w14:paraId="00000452">
            <w:pPr>
              <w:jc w:val="center"/>
              <w:rPr>
                <w:rFonts w:ascii="Calibri" w:cs="Calibri" w:eastAsia="Calibri" w:hAnsi="Calibri"/>
                <w:b w:val="0"/>
              </w:rPr>
            </w:pPr>
            <w:r w:rsidDel="00000000" w:rsidR="00000000" w:rsidRPr="00000000">
              <w:rPr>
                <w:rFonts w:ascii="Calibri" w:cs="Calibri" w:eastAsia="Calibri" w:hAnsi="Calibri"/>
                <w:b w:val="0"/>
                <w:rtl w:val="0"/>
              </w:rPr>
              <w:t xml:space="preserve">HAFTALIK DERS PROGRAMI</w:t>
            </w:r>
          </w:p>
        </w:tc>
      </w:tr>
      <w:tr>
        <w:trPr>
          <w:cantSplit w:val="0"/>
          <w:tblHeader w:val="0"/>
        </w:trPr>
        <w:tc>
          <w:tcPr>
            <w:shd w:fill="d9d9d9" w:val="clear"/>
          </w:tcPr>
          <w:p w:rsidR="00000000" w:rsidDel="00000000" w:rsidP="00000000" w:rsidRDefault="00000000" w:rsidRPr="00000000" w14:paraId="00000457">
            <w:pPr>
              <w:jc w:val="center"/>
              <w:rPr>
                <w:rFonts w:ascii="Calibri" w:cs="Calibri" w:eastAsia="Calibri" w:hAnsi="Calibri"/>
                <w:b w:val="0"/>
              </w:rPr>
            </w:pPr>
            <w:r w:rsidDel="00000000" w:rsidR="00000000" w:rsidRPr="00000000">
              <w:rPr>
                <w:rFonts w:ascii="Calibri" w:cs="Calibri" w:eastAsia="Calibri" w:hAnsi="Calibri"/>
                <w:b w:val="0"/>
                <w:rtl w:val="0"/>
              </w:rPr>
              <w:t xml:space="preserve">Saatler</w:t>
            </w:r>
          </w:p>
        </w:tc>
        <w:tc>
          <w:tcPr>
            <w:shd w:fill="d9d9d9" w:val="clear"/>
          </w:tcPr>
          <w:p w:rsidR="00000000" w:rsidDel="00000000" w:rsidP="00000000" w:rsidRDefault="00000000" w:rsidRPr="00000000" w14:paraId="00000458">
            <w:pPr>
              <w:jc w:val="center"/>
              <w:rPr>
                <w:rFonts w:ascii="Calibri" w:cs="Calibri" w:eastAsia="Calibri" w:hAnsi="Calibri"/>
                <w:b w:val="1"/>
              </w:rPr>
            </w:pPr>
            <w:r w:rsidDel="00000000" w:rsidR="00000000" w:rsidRPr="00000000">
              <w:rPr>
                <w:rFonts w:ascii="Calibri" w:cs="Calibri" w:eastAsia="Calibri" w:hAnsi="Calibri"/>
                <w:b w:val="1"/>
                <w:rtl w:val="0"/>
              </w:rPr>
              <w:t xml:space="preserve">Pazartesi</w:t>
            </w:r>
          </w:p>
        </w:tc>
        <w:tc>
          <w:tcPr>
            <w:shd w:fill="d9d9d9" w:val="clear"/>
          </w:tcPr>
          <w:p w:rsidR="00000000" w:rsidDel="00000000" w:rsidP="00000000" w:rsidRDefault="00000000" w:rsidRPr="00000000" w14:paraId="00000459">
            <w:pPr>
              <w:jc w:val="center"/>
              <w:rPr>
                <w:rFonts w:ascii="Calibri" w:cs="Calibri" w:eastAsia="Calibri" w:hAnsi="Calibri"/>
                <w:b w:val="1"/>
              </w:rPr>
            </w:pPr>
            <w:r w:rsidDel="00000000" w:rsidR="00000000" w:rsidRPr="00000000">
              <w:rPr>
                <w:rFonts w:ascii="Calibri" w:cs="Calibri" w:eastAsia="Calibri" w:hAnsi="Calibri"/>
                <w:b w:val="1"/>
                <w:rtl w:val="0"/>
              </w:rPr>
              <w:t xml:space="preserve">Salı</w:t>
            </w:r>
          </w:p>
        </w:tc>
        <w:tc>
          <w:tcPr>
            <w:shd w:fill="d9d9d9" w:val="clear"/>
          </w:tcPr>
          <w:p w:rsidR="00000000" w:rsidDel="00000000" w:rsidP="00000000" w:rsidRDefault="00000000" w:rsidRPr="00000000" w14:paraId="0000045A">
            <w:pPr>
              <w:jc w:val="center"/>
              <w:rPr>
                <w:rFonts w:ascii="Calibri" w:cs="Calibri" w:eastAsia="Calibri" w:hAnsi="Calibri"/>
                <w:b w:val="1"/>
              </w:rPr>
            </w:pPr>
            <w:r w:rsidDel="00000000" w:rsidR="00000000" w:rsidRPr="00000000">
              <w:rPr>
                <w:rFonts w:ascii="Calibri" w:cs="Calibri" w:eastAsia="Calibri" w:hAnsi="Calibri"/>
                <w:b w:val="1"/>
                <w:rtl w:val="0"/>
              </w:rPr>
              <w:t xml:space="preserve">Çarşamba</w:t>
            </w:r>
          </w:p>
        </w:tc>
        <w:tc>
          <w:tcPr>
            <w:shd w:fill="d9d9d9" w:val="clear"/>
          </w:tcPr>
          <w:p w:rsidR="00000000" w:rsidDel="00000000" w:rsidP="00000000" w:rsidRDefault="00000000" w:rsidRPr="00000000" w14:paraId="0000045B">
            <w:pPr>
              <w:jc w:val="center"/>
              <w:rPr>
                <w:rFonts w:ascii="Calibri" w:cs="Calibri" w:eastAsia="Calibri" w:hAnsi="Calibri"/>
                <w:b w:val="1"/>
              </w:rPr>
            </w:pPr>
            <w:r w:rsidDel="00000000" w:rsidR="00000000" w:rsidRPr="00000000">
              <w:rPr>
                <w:rFonts w:ascii="Calibri" w:cs="Calibri" w:eastAsia="Calibri" w:hAnsi="Calibri"/>
                <w:b w:val="1"/>
                <w:rtl w:val="0"/>
              </w:rPr>
              <w:t xml:space="preserve">Perşembe</w:t>
            </w:r>
          </w:p>
        </w:tc>
        <w:tc>
          <w:tcPr>
            <w:shd w:fill="d9d9d9" w:val="clear"/>
          </w:tcPr>
          <w:p w:rsidR="00000000" w:rsidDel="00000000" w:rsidP="00000000" w:rsidRDefault="00000000" w:rsidRPr="00000000" w14:paraId="0000045C">
            <w:pPr>
              <w:jc w:val="center"/>
              <w:rPr>
                <w:rFonts w:ascii="Calibri" w:cs="Calibri" w:eastAsia="Calibri" w:hAnsi="Calibri"/>
                <w:b w:val="1"/>
              </w:rPr>
            </w:pPr>
            <w:r w:rsidDel="00000000" w:rsidR="00000000" w:rsidRPr="00000000">
              <w:rPr>
                <w:rFonts w:ascii="Calibri" w:cs="Calibri" w:eastAsia="Calibri" w:hAnsi="Calibri"/>
                <w:b w:val="1"/>
                <w:rtl w:val="0"/>
              </w:rPr>
              <w:t xml:space="preserve">Cuma</w:t>
            </w:r>
          </w:p>
        </w:tc>
      </w:tr>
      <w:tr>
        <w:trPr>
          <w:cantSplit w:val="0"/>
          <w:tblHeader w:val="0"/>
        </w:trPr>
        <w:tc>
          <w:tcPr>
            <w:shd w:fill="d9d9d9" w:val="clear"/>
          </w:tcPr>
          <w:p w:rsidR="00000000" w:rsidDel="00000000" w:rsidP="00000000" w:rsidRDefault="00000000" w:rsidRPr="00000000" w14:paraId="0000045D">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08.00 – 08.50</w:t>
            </w:r>
          </w:p>
        </w:tc>
        <w:tc>
          <w:tcPr/>
          <w:p w:rsidR="00000000" w:rsidDel="00000000" w:rsidP="00000000" w:rsidRDefault="00000000" w:rsidRPr="00000000" w14:paraId="0000045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5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6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vMerge w:val="restart"/>
          </w:tcPr>
          <w:p w:rsidR="00000000" w:rsidDel="00000000" w:rsidP="00000000" w:rsidRDefault="00000000" w:rsidRPr="00000000" w14:paraId="0000046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TEORİK SINAV</w:t>
            </w:r>
          </w:p>
        </w:tc>
        <w:tc>
          <w:tcPr>
            <w:vMerge w:val="restart"/>
          </w:tcPr>
          <w:p w:rsidR="00000000" w:rsidDel="00000000" w:rsidP="00000000" w:rsidRDefault="00000000" w:rsidRPr="00000000" w14:paraId="0000046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SÖZLÜ SINAV</w:t>
            </w:r>
          </w:p>
        </w:tc>
      </w:tr>
      <w:tr>
        <w:trPr>
          <w:cantSplit w:val="0"/>
          <w:tblHeader w:val="0"/>
        </w:trPr>
        <w:tc>
          <w:tcPr>
            <w:shd w:fill="d9d9d9" w:val="clear"/>
          </w:tcPr>
          <w:p w:rsidR="00000000" w:rsidDel="00000000" w:rsidP="00000000" w:rsidRDefault="00000000" w:rsidRPr="00000000" w14:paraId="00000463">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09.00 -  09.50</w:t>
            </w:r>
          </w:p>
        </w:tc>
        <w:tc>
          <w:tcPr/>
          <w:p w:rsidR="00000000" w:rsidDel="00000000" w:rsidP="00000000" w:rsidRDefault="00000000" w:rsidRPr="00000000" w14:paraId="0000046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T-SERBEST</w:t>
            </w:r>
          </w:p>
        </w:tc>
        <w:tc>
          <w:tcPr/>
          <w:p w:rsidR="00000000" w:rsidDel="00000000" w:rsidP="00000000" w:rsidRDefault="00000000" w:rsidRPr="00000000" w14:paraId="0000046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69">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10.00 – 10.50</w:t>
            </w:r>
          </w:p>
        </w:tc>
        <w:tc>
          <w:tcPr/>
          <w:p w:rsidR="00000000" w:rsidDel="00000000" w:rsidP="00000000" w:rsidRDefault="00000000" w:rsidRPr="00000000" w14:paraId="0000046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6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6F">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11.00 – 11.50</w:t>
            </w:r>
          </w:p>
        </w:tc>
        <w:tc>
          <w:tcPr/>
          <w:p w:rsidR="00000000" w:rsidDel="00000000" w:rsidP="00000000" w:rsidRDefault="00000000" w:rsidRPr="00000000" w14:paraId="0000047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7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T-SERBEST</w:t>
            </w:r>
          </w:p>
        </w:tc>
        <w:tc>
          <w:tcPr/>
          <w:p w:rsidR="00000000" w:rsidDel="00000000" w:rsidP="00000000" w:rsidRDefault="00000000" w:rsidRPr="00000000" w14:paraId="0000047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75">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12.00 – 13.30</w:t>
            </w:r>
          </w:p>
        </w:tc>
        <w:tc>
          <w:tcPr>
            <w:shd w:fill="d9d9d9" w:val="clear"/>
          </w:tcPr>
          <w:p w:rsidR="00000000" w:rsidDel="00000000" w:rsidP="00000000" w:rsidRDefault="00000000" w:rsidRPr="00000000" w14:paraId="0000047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47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shd w:fill="d9d9d9" w:val="clear"/>
          </w:tcPr>
          <w:p w:rsidR="00000000" w:rsidDel="00000000" w:rsidP="00000000" w:rsidRDefault="00000000" w:rsidRPr="00000000" w14:paraId="0000047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ÖĞLE ARASI</w:t>
            </w:r>
          </w:p>
        </w:tc>
        <w:tc>
          <w:tcPr>
            <w:vMerge w:val="continue"/>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7B">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13.30 – 14.20</w:t>
            </w:r>
          </w:p>
        </w:tc>
        <w:tc>
          <w:tcPr/>
          <w:p w:rsidR="00000000" w:rsidDel="00000000" w:rsidP="00000000" w:rsidRDefault="00000000" w:rsidRPr="00000000" w14:paraId="0000047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7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81">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14.30 – 15.20</w:t>
            </w:r>
          </w:p>
        </w:tc>
        <w:tc>
          <w:tcPr/>
          <w:p w:rsidR="00000000" w:rsidDel="00000000" w:rsidP="00000000" w:rsidRDefault="00000000" w:rsidRPr="00000000" w14:paraId="0000048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8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8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T-SERBEST</w:t>
            </w:r>
          </w:p>
        </w:tc>
        <w:tc>
          <w:tcPr>
            <w:vMerge w:val="continue"/>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87">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15.30 – 16.20</w:t>
            </w:r>
          </w:p>
        </w:tc>
        <w:tc>
          <w:tcPr/>
          <w:p w:rsidR="00000000" w:rsidDel="00000000" w:rsidP="00000000" w:rsidRDefault="00000000" w:rsidRPr="00000000" w14:paraId="0000048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8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p w:rsidR="00000000" w:rsidDel="00000000" w:rsidP="00000000" w:rsidRDefault="00000000" w:rsidRPr="00000000" w14:paraId="0000048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A/ES/GEP/GÖP</w:t>
            </w:r>
          </w:p>
        </w:tc>
        <w:tc>
          <w:tcPr>
            <w:vMerge w:val="continue"/>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48D">
            <w:pPr>
              <w:jc w:val="center"/>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16.30 – 17.00</w:t>
            </w:r>
          </w:p>
        </w:tc>
        <w:tc>
          <w:tcPr/>
          <w:p w:rsidR="00000000" w:rsidDel="00000000" w:rsidP="00000000" w:rsidRDefault="00000000" w:rsidRPr="00000000" w14:paraId="0000048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8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p w:rsidR="00000000" w:rsidDel="00000000" w:rsidP="00000000" w:rsidRDefault="00000000" w:rsidRPr="00000000" w14:paraId="0000049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Vizit</w:t>
            </w:r>
          </w:p>
        </w:tc>
        <w:tc>
          <w:tcPr>
            <w:vMerge w:val="continue"/>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493">
      <w:pPr>
        <w:rPr>
          <w:rFonts w:ascii="Calibri" w:cs="Calibri" w:eastAsia="Calibri" w:hAnsi="Calibri"/>
        </w:rPr>
      </w:pPr>
      <w:r w:rsidDel="00000000" w:rsidR="00000000" w:rsidRPr="00000000">
        <w:rPr>
          <w:rtl w:val="0"/>
        </w:rPr>
      </w:r>
    </w:p>
    <w:p w:rsidR="00000000" w:rsidDel="00000000" w:rsidP="00000000" w:rsidRDefault="00000000" w:rsidRPr="00000000" w14:paraId="00000494">
      <w:pP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31"/>
        <w:tblpPr w:leftFromText="141" w:rightFromText="141" w:topFromText="0" w:bottomFromText="0" w:vertAnchor="text" w:horzAnchor="text" w:tblpX="1033" w:tblpY="301"/>
        <w:tblW w:w="68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4A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A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B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4B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B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4BD">
      <w:pPr>
        <w:rPr>
          <w:rFonts w:ascii="Times New Roman" w:cs="Times New Roman" w:eastAsia="Times New Roman" w:hAnsi="Times New Roman"/>
          <w:b w:val="1"/>
          <w:sz w:val="18"/>
          <w:szCs w:val="18"/>
        </w:rPr>
      </w:pPr>
      <w:r w:rsidDel="00000000" w:rsidR="00000000" w:rsidRPr="00000000">
        <w:rPr>
          <w:rtl w:val="0"/>
        </w:rPr>
      </w:r>
    </w:p>
    <w:tbl>
      <w:tblPr>
        <w:tblStyle w:val="Table32"/>
        <w:tblpPr w:leftFromText="141" w:rightFromText="141" w:topFromText="0" w:bottomFromText="0" w:vertAnchor="text" w:horzAnchor="text" w:tblpX="7094.000000000001" w:tblpY="51"/>
        <w:tblW w:w="68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4B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4C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4C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4C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4C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4C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4C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4CC">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C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4C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4C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D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4D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4D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D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4D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4D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D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4D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4D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D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4D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4D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4DC">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4DD">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en düşük, 2 düşük, 3 orta, 4 yüksek, 5 en yüksek olarak belirtilecektir.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5">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6">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7">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8">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9">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0">
    <w:basedOn w:val="TableNormal"/>
    <w:pPr>
      <w:spacing w:line="240" w:lineRule="auto"/>
    </w:pPr>
    <w:tblPr>
      <w:tblStyleRowBandSize w:val="1"/>
      <w:tblStyleColBandSize w:val="1"/>
      <w:tblCellMar>
        <w:top w:w="100.0" w:type="dxa"/>
        <w:left w:w="100.0" w:type="dxa"/>
        <w:bottom w:w="100.0" w:type="dxa"/>
        <w:right w:w="100.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alpayorki@yahoo.com" TargetMode="External"/><Relationship Id="rId10" Type="http://schemas.openxmlformats.org/officeDocument/2006/relationships/hyperlink" Target="mailto:drsertankapakli@hotmail.com" TargetMode="External"/><Relationship Id="rId12" Type="http://schemas.openxmlformats.org/officeDocument/2006/relationships/hyperlink" Target="mailto:altugkosar@maltepe.edu.tr" TargetMode="External"/><Relationship Id="rId9" Type="http://schemas.openxmlformats.org/officeDocument/2006/relationships/hyperlink" Target="mailto:manukmanukyan@yahoo.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ugur.deveci@maltepe.edu.tr" TargetMode="External"/><Relationship Id="rId8" Type="http://schemas.openxmlformats.org/officeDocument/2006/relationships/hyperlink" Target="mailto:ugur.deveci@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